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959" w:rsidRPr="00E577AE" w:rsidRDefault="001F1959" w:rsidP="001F1959">
      <w:pPr>
        <w:shd w:val="clear" w:color="auto" w:fill="FFFFFF"/>
        <w:spacing w:line="276" w:lineRule="auto"/>
        <w:jc w:val="center"/>
        <w:outlineLvl w:val="2"/>
        <w:rPr>
          <w:rFonts w:ascii="Times New Roman" w:hAnsi="Times New Roman"/>
          <w:b/>
          <w:bCs/>
          <w:color w:val="000000"/>
          <w:sz w:val="24"/>
          <w:szCs w:val="24"/>
        </w:rPr>
      </w:pPr>
      <w:r>
        <w:rPr>
          <w:rFonts w:ascii="Times New Roman" w:hAnsi="Times New Roman"/>
          <w:b/>
          <w:bCs/>
          <w:color w:val="000000"/>
          <w:sz w:val="24"/>
          <w:szCs w:val="24"/>
        </w:rPr>
        <w:t>BOZŞAHİNLER TAŞIMACILIK TURİZM PETROL OTOMOTİV TEKSTİL GIDA SANAYİ VE TİCARET ANONİM ŞİRKETİ</w:t>
      </w:r>
    </w:p>
    <w:p w:rsidR="001F1959" w:rsidRPr="00E577AE" w:rsidRDefault="001F1959" w:rsidP="001F1959">
      <w:pPr>
        <w:shd w:val="clear" w:color="auto" w:fill="FFFFFF"/>
        <w:spacing w:line="276" w:lineRule="auto"/>
        <w:jc w:val="center"/>
        <w:outlineLvl w:val="2"/>
        <w:rPr>
          <w:rFonts w:ascii="Times New Roman" w:hAnsi="Times New Roman"/>
          <w:b/>
          <w:bCs/>
          <w:color w:val="000000"/>
          <w:sz w:val="24"/>
          <w:szCs w:val="24"/>
        </w:rPr>
      </w:pPr>
    </w:p>
    <w:p w:rsidR="001F1959" w:rsidRPr="00E577AE" w:rsidRDefault="001F1959" w:rsidP="001F1959">
      <w:pPr>
        <w:shd w:val="clear" w:color="auto" w:fill="FFFFFF"/>
        <w:spacing w:line="276" w:lineRule="auto"/>
        <w:jc w:val="center"/>
        <w:outlineLvl w:val="2"/>
        <w:rPr>
          <w:rFonts w:ascii="Times New Roman" w:hAnsi="Times New Roman"/>
          <w:b/>
          <w:bCs/>
          <w:color w:val="000000"/>
          <w:sz w:val="24"/>
          <w:szCs w:val="24"/>
        </w:rPr>
      </w:pPr>
    </w:p>
    <w:p w:rsidR="001F1959" w:rsidRPr="00E577AE" w:rsidRDefault="001F1959" w:rsidP="001F1959">
      <w:pPr>
        <w:pBdr>
          <w:top w:val="single" w:sz="4" w:space="1" w:color="auto"/>
          <w:bottom w:val="single" w:sz="4" w:space="1" w:color="auto"/>
        </w:pBdr>
        <w:spacing w:before="120" w:after="240" w:line="276" w:lineRule="auto"/>
        <w:jc w:val="center"/>
        <w:rPr>
          <w:rFonts w:ascii="Times New Roman" w:hAnsi="Times New Roman"/>
          <w:b/>
          <w:bCs/>
          <w:sz w:val="28"/>
          <w:szCs w:val="28"/>
          <w:lang w:val="es-ES"/>
        </w:rPr>
      </w:pPr>
      <w:r w:rsidRPr="00E577AE">
        <w:rPr>
          <w:rFonts w:ascii="Times New Roman" w:hAnsi="Times New Roman"/>
          <w:b/>
          <w:bCs/>
          <w:sz w:val="28"/>
          <w:szCs w:val="28"/>
          <w:lang w:val="es-ES"/>
        </w:rPr>
        <w:t>KİŞİSEL VERİ SAKLAMA ve İMHA POLİTİKASI</w:t>
      </w:r>
    </w:p>
    <w:p w:rsidR="001F1959" w:rsidRPr="00E577AE" w:rsidRDefault="001F1959" w:rsidP="001F1959">
      <w:pPr>
        <w:spacing w:line="276" w:lineRule="auto"/>
        <w:jc w:val="both"/>
        <w:rPr>
          <w:rFonts w:ascii="Times New Roman" w:hAnsi="Times New Roman"/>
          <w:sz w:val="24"/>
          <w:szCs w:val="24"/>
          <w:lang w:val="es-ES"/>
        </w:rPr>
      </w:pPr>
      <w:r w:rsidRPr="00E577AE">
        <w:rPr>
          <w:rFonts w:ascii="Times New Roman" w:hAnsi="Times New Roman"/>
          <w:sz w:val="24"/>
          <w:szCs w:val="24"/>
          <w:lang w:val="es-ES"/>
        </w:rPr>
        <w:br w:type="page"/>
      </w:r>
    </w:p>
    <w:p w:rsidR="001F1959" w:rsidRPr="00E577AE" w:rsidRDefault="001F1959" w:rsidP="001F1959">
      <w:pPr>
        <w:pStyle w:val="Balk1"/>
        <w:numPr>
          <w:ilvl w:val="0"/>
          <w:numId w:val="2"/>
        </w:numPr>
        <w:spacing w:line="276" w:lineRule="auto"/>
        <w:jc w:val="both"/>
        <w:rPr>
          <w:rFonts w:ascii="Times New Roman" w:hAnsi="Times New Roman"/>
          <w:sz w:val="24"/>
          <w:szCs w:val="24"/>
        </w:rPr>
      </w:pPr>
      <w:bookmarkStart w:id="0" w:name="_Toc501721669"/>
      <w:bookmarkStart w:id="1" w:name="_Toc532311471"/>
      <w:r w:rsidRPr="00E577AE">
        <w:rPr>
          <w:rFonts w:ascii="Times New Roman" w:hAnsi="Times New Roman"/>
          <w:sz w:val="24"/>
          <w:szCs w:val="24"/>
        </w:rPr>
        <w:lastRenderedPageBreak/>
        <w:tab/>
        <w:t>Giriş</w:t>
      </w:r>
      <w:bookmarkEnd w:id="0"/>
      <w:bookmarkEnd w:id="1"/>
    </w:p>
    <w:p w:rsidR="001F1959" w:rsidRPr="00E577AE" w:rsidRDefault="001F1959" w:rsidP="001F1959">
      <w:pPr>
        <w:pStyle w:val="Balk2"/>
        <w:spacing w:line="276" w:lineRule="auto"/>
        <w:jc w:val="both"/>
        <w:rPr>
          <w:rFonts w:ascii="Times New Roman" w:hAnsi="Times New Roman"/>
          <w:sz w:val="24"/>
          <w:szCs w:val="24"/>
        </w:rPr>
      </w:pPr>
      <w:r w:rsidRPr="00E577AE">
        <w:rPr>
          <w:rFonts w:ascii="Times New Roman" w:hAnsi="Times New Roman"/>
          <w:sz w:val="24"/>
          <w:szCs w:val="24"/>
        </w:rPr>
        <w:t xml:space="preserve">Amaç </w:t>
      </w:r>
    </w:p>
    <w:p w:rsidR="001F1959" w:rsidRPr="00E577AE" w:rsidRDefault="001F1959" w:rsidP="001F1959">
      <w:pPr>
        <w:spacing w:before="120" w:after="240" w:line="276" w:lineRule="auto"/>
        <w:jc w:val="both"/>
        <w:rPr>
          <w:rFonts w:ascii="Times New Roman" w:hAnsi="Times New Roman"/>
          <w:sz w:val="24"/>
          <w:szCs w:val="24"/>
        </w:rPr>
      </w:pPr>
      <w:r w:rsidRPr="00E577AE">
        <w:rPr>
          <w:rFonts w:ascii="Times New Roman" w:hAnsi="Times New Roman"/>
          <w:sz w:val="24"/>
          <w:szCs w:val="24"/>
        </w:rPr>
        <w:tab/>
        <w:t xml:space="preserve">Kişiler Veri Saklama ve İmha Politikası, Şirket tarafından gerçekleştirilmekte olan veri saklama ve imha faaliyetlerine ilişkin iş ve işlemler konusunda usul ve esasları belirlemek amacıyla hazırlanmıştır.  </w:t>
      </w:r>
    </w:p>
    <w:p w:rsidR="001F1959" w:rsidRPr="00E577AE" w:rsidRDefault="001F1959" w:rsidP="001F1959">
      <w:pPr>
        <w:spacing w:before="120" w:after="240" w:line="276" w:lineRule="auto"/>
        <w:jc w:val="both"/>
        <w:rPr>
          <w:rFonts w:ascii="Times New Roman" w:hAnsi="Times New Roman"/>
          <w:sz w:val="24"/>
          <w:szCs w:val="24"/>
        </w:rPr>
      </w:pPr>
      <w:r w:rsidRPr="00E577AE">
        <w:rPr>
          <w:rFonts w:ascii="Times New Roman" w:hAnsi="Times New Roman"/>
          <w:sz w:val="24"/>
          <w:szCs w:val="24"/>
        </w:rPr>
        <w:tab/>
        <w:t xml:space="preserve">Şirket; çalışanlar, çalışan adayları, hizmet sağlayıcıları ve diğer üçüncü kişilere ait verilerin Türkiye Cumhuriyeti Anayasası, uluslararası sözleşmeler, 6698 sayılı Kişisel Verilerin Korunması Kanun’u ile ilgili mevzuata uygun olarak işlenmesini ve ilgili kişilerin haklarını etkin bir şekilde kullanmasının sağlanmasını öncelik olarak belirlemiştir. </w:t>
      </w:r>
    </w:p>
    <w:p w:rsidR="001F1959" w:rsidRPr="00E577AE" w:rsidRDefault="001F1959" w:rsidP="001F1959">
      <w:pPr>
        <w:spacing w:before="120" w:after="240" w:line="276" w:lineRule="auto"/>
        <w:jc w:val="both"/>
        <w:rPr>
          <w:rFonts w:ascii="Times New Roman" w:hAnsi="Times New Roman"/>
          <w:sz w:val="24"/>
          <w:szCs w:val="24"/>
        </w:rPr>
      </w:pPr>
      <w:r w:rsidRPr="00E577AE">
        <w:rPr>
          <w:rFonts w:ascii="Times New Roman" w:hAnsi="Times New Roman"/>
          <w:sz w:val="24"/>
          <w:szCs w:val="24"/>
        </w:rPr>
        <w:tab/>
        <w:t xml:space="preserve">Kişisel verilerin saklanması ve imhasına ilişkin iş ve işlemler, Şirket tarafından bu doğrultuda hazırlanmış olan Politikaya uygun olarak gerçekleştirilir. </w:t>
      </w:r>
    </w:p>
    <w:p w:rsidR="001F1959" w:rsidRPr="00E577AE" w:rsidRDefault="001F1959" w:rsidP="001F1959">
      <w:pPr>
        <w:pStyle w:val="Balk2"/>
        <w:spacing w:line="276" w:lineRule="auto"/>
        <w:jc w:val="both"/>
        <w:rPr>
          <w:rFonts w:ascii="Times New Roman" w:hAnsi="Times New Roman"/>
          <w:sz w:val="24"/>
          <w:szCs w:val="24"/>
        </w:rPr>
      </w:pPr>
      <w:bookmarkStart w:id="2" w:name="_Toc532311472"/>
      <w:r w:rsidRPr="00E577AE">
        <w:rPr>
          <w:rFonts w:ascii="Times New Roman" w:hAnsi="Times New Roman"/>
          <w:sz w:val="24"/>
          <w:szCs w:val="24"/>
        </w:rPr>
        <w:t>Kapsam</w:t>
      </w:r>
      <w:bookmarkEnd w:id="2"/>
    </w:p>
    <w:p w:rsidR="001F1959" w:rsidRPr="00E577AE" w:rsidRDefault="001F1959" w:rsidP="001F1959">
      <w:pPr>
        <w:spacing w:before="120" w:after="240" w:line="276" w:lineRule="auto"/>
        <w:jc w:val="both"/>
        <w:rPr>
          <w:rFonts w:ascii="Times New Roman" w:hAnsi="Times New Roman"/>
          <w:sz w:val="24"/>
          <w:szCs w:val="24"/>
        </w:rPr>
      </w:pPr>
      <w:r w:rsidRPr="00E577AE">
        <w:rPr>
          <w:rFonts w:ascii="Times New Roman" w:hAnsi="Times New Roman"/>
          <w:sz w:val="24"/>
          <w:szCs w:val="24"/>
        </w:rPr>
        <w:tab/>
      </w:r>
      <w:proofErr w:type="gramStart"/>
      <w:r w:rsidRPr="00E577AE">
        <w:rPr>
          <w:rFonts w:ascii="Times New Roman" w:hAnsi="Times New Roman"/>
          <w:sz w:val="24"/>
          <w:szCs w:val="24"/>
        </w:rPr>
        <w:t>Politika, Şirket’in çalışanları, çalışan adayları, hizmet sağlayıcıları, ziyaretçiler ve diğer üçüncü kişilere ait kişisel verileri kapsar.</w:t>
      </w:r>
      <w:proofErr w:type="gramEnd"/>
      <w:r w:rsidRPr="00E577AE">
        <w:rPr>
          <w:rFonts w:ascii="Times New Roman" w:hAnsi="Times New Roman"/>
          <w:sz w:val="24"/>
          <w:szCs w:val="24"/>
        </w:rPr>
        <w:t xml:space="preserve"> </w:t>
      </w:r>
      <w:proofErr w:type="gramStart"/>
      <w:r w:rsidRPr="00E577AE">
        <w:rPr>
          <w:rFonts w:ascii="Times New Roman" w:hAnsi="Times New Roman"/>
          <w:sz w:val="24"/>
          <w:szCs w:val="24"/>
        </w:rPr>
        <w:t>Şirket’in sahip olduğu ya da Şirket tarafından yönetilen kişiler verilerin işlendiği tüm kayıt ortamları ve kişisel veri işlenmesine yönelik faaliyetlerde bu Politika uygulanır.</w:t>
      </w:r>
      <w:proofErr w:type="gramEnd"/>
      <w:r w:rsidRPr="00E577AE">
        <w:rPr>
          <w:rFonts w:ascii="Times New Roman" w:hAnsi="Times New Roman"/>
          <w:sz w:val="24"/>
          <w:szCs w:val="24"/>
        </w:rPr>
        <w:t xml:space="preserve"> </w:t>
      </w:r>
    </w:p>
    <w:p w:rsidR="001F1959" w:rsidRPr="00E577AE" w:rsidRDefault="001F1959" w:rsidP="001F1959">
      <w:pPr>
        <w:pStyle w:val="Balk2"/>
        <w:spacing w:line="276" w:lineRule="auto"/>
        <w:jc w:val="both"/>
        <w:rPr>
          <w:rFonts w:ascii="Times New Roman" w:hAnsi="Times New Roman"/>
          <w:sz w:val="24"/>
          <w:szCs w:val="24"/>
        </w:rPr>
      </w:pPr>
      <w:bookmarkStart w:id="3" w:name="_Toc532311473"/>
      <w:r w:rsidRPr="00E577AE">
        <w:rPr>
          <w:rFonts w:ascii="Times New Roman" w:hAnsi="Times New Roman"/>
          <w:sz w:val="24"/>
          <w:szCs w:val="24"/>
        </w:rPr>
        <w:t>Tanımlar</w:t>
      </w:r>
      <w:bookmarkEnd w:id="3"/>
    </w:p>
    <w:p w:rsidR="001F1959" w:rsidRPr="00E577AE" w:rsidRDefault="001F1959" w:rsidP="001F1959">
      <w:pPr>
        <w:spacing w:before="120" w:after="240" w:line="276" w:lineRule="auto"/>
        <w:jc w:val="both"/>
        <w:rPr>
          <w:rFonts w:ascii="Times New Roman" w:hAnsi="Times New Roman"/>
          <w:sz w:val="24"/>
          <w:szCs w:val="24"/>
        </w:rPr>
      </w:pPr>
      <w:r w:rsidRPr="00E577AE">
        <w:rPr>
          <w:rFonts w:ascii="Times New Roman" w:hAnsi="Times New Roman"/>
          <w:sz w:val="24"/>
          <w:szCs w:val="24"/>
        </w:rPr>
        <w:tab/>
        <w:t>Politika kapsamında kullanılan ve aşağıda yer verilen terim ve kavramların karşılığı şöyledir: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28"/>
        <w:gridCol w:w="4528"/>
      </w:tblGrid>
      <w:tr w:rsidR="001F1959" w:rsidRPr="00E577AE" w:rsidTr="0049364E">
        <w:tc>
          <w:tcPr>
            <w:tcW w:w="4528" w:type="dxa"/>
          </w:tcPr>
          <w:p w:rsidR="001F1959" w:rsidRPr="00E577AE" w:rsidRDefault="001F1959" w:rsidP="0049364E">
            <w:pPr>
              <w:spacing w:before="120" w:after="240" w:line="276" w:lineRule="auto"/>
              <w:jc w:val="both"/>
              <w:rPr>
                <w:rFonts w:ascii="Times New Roman" w:hAnsi="Times New Roman"/>
                <w:sz w:val="24"/>
                <w:szCs w:val="24"/>
              </w:rPr>
            </w:pPr>
            <w:r w:rsidRPr="00E577AE">
              <w:rPr>
                <w:rFonts w:ascii="Times New Roman" w:hAnsi="Times New Roman"/>
                <w:b/>
                <w:bCs/>
                <w:sz w:val="24"/>
                <w:szCs w:val="24"/>
              </w:rPr>
              <w:t>Alıcı Grubu</w:t>
            </w:r>
          </w:p>
        </w:tc>
        <w:tc>
          <w:tcPr>
            <w:tcW w:w="4528" w:type="dxa"/>
          </w:tcPr>
          <w:p w:rsidR="001F1959" w:rsidRPr="00E577AE" w:rsidRDefault="001F1959" w:rsidP="0049364E">
            <w:pPr>
              <w:spacing w:before="120" w:after="240" w:line="276" w:lineRule="auto"/>
              <w:jc w:val="both"/>
              <w:rPr>
                <w:rFonts w:ascii="Times New Roman" w:hAnsi="Times New Roman"/>
                <w:sz w:val="24"/>
                <w:szCs w:val="24"/>
              </w:rPr>
            </w:pPr>
            <w:r w:rsidRPr="00E577AE">
              <w:rPr>
                <w:rFonts w:ascii="Times New Roman" w:hAnsi="Times New Roman"/>
                <w:sz w:val="24"/>
                <w:szCs w:val="24"/>
              </w:rPr>
              <w:t>Veri sorumlusu tarafından kişisel verilerin aktarıldığı gerçek veya tüzel kişi kategorisi.</w:t>
            </w:r>
          </w:p>
        </w:tc>
      </w:tr>
      <w:tr w:rsidR="001F1959" w:rsidRPr="00E577AE" w:rsidTr="0049364E">
        <w:tc>
          <w:tcPr>
            <w:tcW w:w="4528" w:type="dxa"/>
          </w:tcPr>
          <w:p w:rsidR="001F1959" w:rsidRPr="00E577AE" w:rsidRDefault="001F1959" w:rsidP="0049364E">
            <w:pPr>
              <w:spacing w:before="120" w:after="240" w:line="276" w:lineRule="auto"/>
              <w:jc w:val="both"/>
              <w:rPr>
                <w:rFonts w:ascii="Times New Roman" w:hAnsi="Times New Roman"/>
                <w:sz w:val="24"/>
                <w:szCs w:val="24"/>
              </w:rPr>
            </w:pPr>
            <w:r w:rsidRPr="00E577AE">
              <w:rPr>
                <w:rFonts w:ascii="Times New Roman" w:hAnsi="Times New Roman"/>
                <w:b/>
                <w:bCs/>
                <w:sz w:val="24"/>
                <w:szCs w:val="24"/>
              </w:rPr>
              <w:t>Açık Rıza</w:t>
            </w:r>
          </w:p>
        </w:tc>
        <w:tc>
          <w:tcPr>
            <w:tcW w:w="4528" w:type="dxa"/>
          </w:tcPr>
          <w:p w:rsidR="001F1959" w:rsidRPr="00E577AE" w:rsidRDefault="001F1959" w:rsidP="0049364E">
            <w:pPr>
              <w:spacing w:before="120" w:after="240" w:line="276" w:lineRule="auto"/>
              <w:jc w:val="both"/>
              <w:rPr>
                <w:rFonts w:ascii="Times New Roman" w:hAnsi="Times New Roman"/>
                <w:sz w:val="24"/>
                <w:szCs w:val="24"/>
              </w:rPr>
            </w:pPr>
            <w:r w:rsidRPr="00E577AE">
              <w:rPr>
                <w:rFonts w:ascii="Times New Roman" w:hAnsi="Times New Roman"/>
                <w:sz w:val="24"/>
                <w:szCs w:val="24"/>
              </w:rPr>
              <w:t>Belirli bir konuya ilişkin bilgilendirilmeye dayanan ve özgür iradeyle açıklanan rıza.</w:t>
            </w:r>
          </w:p>
        </w:tc>
      </w:tr>
      <w:tr w:rsidR="001F1959" w:rsidRPr="00E577AE" w:rsidTr="0049364E">
        <w:tc>
          <w:tcPr>
            <w:tcW w:w="4528" w:type="dxa"/>
          </w:tcPr>
          <w:p w:rsidR="001F1959" w:rsidRPr="00E577AE" w:rsidRDefault="001F1959" w:rsidP="0049364E">
            <w:pPr>
              <w:spacing w:before="120" w:after="240" w:line="276" w:lineRule="auto"/>
              <w:jc w:val="both"/>
              <w:rPr>
                <w:rFonts w:ascii="Times New Roman" w:hAnsi="Times New Roman"/>
                <w:b/>
                <w:bCs/>
                <w:sz w:val="24"/>
                <w:szCs w:val="24"/>
              </w:rPr>
            </w:pPr>
            <w:r w:rsidRPr="00E577AE">
              <w:rPr>
                <w:rFonts w:ascii="Times New Roman" w:hAnsi="Times New Roman"/>
                <w:b/>
                <w:bCs/>
                <w:sz w:val="24"/>
                <w:szCs w:val="24"/>
              </w:rPr>
              <w:t xml:space="preserve">Çalışan </w:t>
            </w:r>
          </w:p>
        </w:tc>
        <w:tc>
          <w:tcPr>
            <w:tcW w:w="4528" w:type="dxa"/>
          </w:tcPr>
          <w:p w:rsidR="001F1959" w:rsidRPr="00E577AE" w:rsidRDefault="001F1959" w:rsidP="0049364E">
            <w:pPr>
              <w:spacing w:before="120" w:after="240" w:line="276" w:lineRule="auto"/>
              <w:jc w:val="both"/>
              <w:rPr>
                <w:rFonts w:ascii="Times New Roman" w:hAnsi="Times New Roman"/>
                <w:sz w:val="24"/>
                <w:szCs w:val="24"/>
              </w:rPr>
            </w:pPr>
            <w:r w:rsidRPr="00E577AE">
              <w:rPr>
                <w:rFonts w:ascii="Times New Roman" w:hAnsi="Times New Roman"/>
                <w:sz w:val="24"/>
                <w:szCs w:val="24"/>
              </w:rPr>
              <w:t xml:space="preserve">Şirket çalışanı. </w:t>
            </w:r>
          </w:p>
        </w:tc>
      </w:tr>
      <w:tr w:rsidR="001F1959" w:rsidRPr="00E577AE" w:rsidTr="0049364E">
        <w:tc>
          <w:tcPr>
            <w:tcW w:w="4528" w:type="dxa"/>
          </w:tcPr>
          <w:p w:rsidR="001F1959" w:rsidRPr="00E577AE" w:rsidRDefault="001F1959" w:rsidP="0049364E">
            <w:pPr>
              <w:spacing w:before="120" w:after="240" w:line="276" w:lineRule="auto"/>
              <w:jc w:val="both"/>
              <w:rPr>
                <w:rFonts w:ascii="Times New Roman" w:hAnsi="Times New Roman"/>
                <w:b/>
                <w:bCs/>
                <w:sz w:val="24"/>
                <w:szCs w:val="24"/>
              </w:rPr>
            </w:pPr>
            <w:r w:rsidRPr="00E577AE">
              <w:rPr>
                <w:rFonts w:ascii="Times New Roman" w:hAnsi="Times New Roman"/>
                <w:b/>
                <w:bCs/>
                <w:sz w:val="24"/>
                <w:szCs w:val="24"/>
              </w:rPr>
              <w:t xml:space="preserve">Çalışan Adayı </w:t>
            </w:r>
          </w:p>
        </w:tc>
        <w:tc>
          <w:tcPr>
            <w:tcW w:w="4528" w:type="dxa"/>
          </w:tcPr>
          <w:p w:rsidR="001F1959" w:rsidRPr="00E577AE" w:rsidRDefault="001F1959" w:rsidP="0049364E">
            <w:pPr>
              <w:spacing w:before="120" w:after="240" w:line="276" w:lineRule="auto"/>
              <w:jc w:val="both"/>
              <w:rPr>
                <w:rFonts w:ascii="Times New Roman" w:hAnsi="Times New Roman"/>
                <w:sz w:val="24"/>
                <w:szCs w:val="24"/>
              </w:rPr>
            </w:pPr>
            <w:r w:rsidRPr="00E577AE">
              <w:rPr>
                <w:rFonts w:ascii="Times New Roman" w:hAnsi="Times New Roman"/>
                <w:sz w:val="24"/>
                <w:szCs w:val="24"/>
              </w:rPr>
              <w:t xml:space="preserve">Şirket’te çalışmak amacıyla başvuru yapan ancak henüz iş sözleşmesi akdedilmemiş üçüncü kişi. </w:t>
            </w:r>
          </w:p>
        </w:tc>
      </w:tr>
      <w:tr w:rsidR="001F1959" w:rsidRPr="00E577AE" w:rsidTr="0049364E">
        <w:tc>
          <w:tcPr>
            <w:tcW w:w="4528" w:type="dxa"/>
          </w:tcPr>
          <w:p w:rsidR="001F1959" w:rsidRPr="00E577AE" w:rsidRDefault="001F1959" w:rsidP="0049364E">
            <w:pPr>
              <w:spacing w:before="120" w:after="240" w:line="276" w:lineRule="auto"/>
              <w:jc w:val="both"/>
              <w:rPr>
                <w:rFonts w:ascii="Times New Roman" w:hAnsi="Times New Roman"/>
                <w:b/>
                <w:bCs/>
                <w:sz w:val="24"/>
                <w:szCs w:val="24"/>
              </w:rPr>
            </w:pPr>
            <w:r w:rsidRPr="00E577AE">
              <w:rPr>
                <w:rFonts w:ascii="Times New Roman" w:hAnsi="Times New Roman"/>
                <w:b/>
                <w:bCs/>
                <w:sz w:val="24"/>
                <w:szCs w:val="24"/>
              </w:rPr>
              <w:t>Elektronik Ortam</w:t>
            </w:r>
          </w:p>
        </w:tc>
        <w:tc>
          <w:tcPr>
            <w:tcW w:w="4528" w:type="dxa"/>
          </w:tcPr>
          <w:p w:rsidR="001F1959" w:rsidRPr="00E577AE" w:rsidRDefault="001F1959" w:rsidP="0049364E">
            <w:pPr>
              <w:spacing w:before="120" w:after="240" w:line="276" w:lineRule="auto"/>
              <w:jc w:val="both"/>
              <w:rPr>
                <w:rFonts w:ascii="Times New Roman" w:hAnsi="Times New Roman"/>
                <w:sz w:val="24"/>
                <w:szCs w:val="24"/>
              </w:rPr>
            </w:pPr>
            <w:r w:rsidRPr="00E577AE">
              <w:rPr>
                <w:rFonts w:ascii="Times New Roman" w:hAnsi="Times New Roman"/>
                <w:sz w:val="24"/>
                <w:szCs w:val="24"/>
              </w:rPr>
              <w:t xml:space="preserve">Kişisel verilerin elektronik aygıtlar ile oluşturulabildiği, okunabildiği, değiştirilebildiği ve yazılabildiği ortamlar. </w:t>
            </w:r>
          </w:p>
        </w:tc>
      </w:tr>
      <w:tr w:rsidR="001F1959" w:rsidRPr="00E577AE" w:rsidTr="0049364E">
        <w:tc>
          <w:tcPr>
            <w:tcW w:w="4528" w:type="dxa"/>
          </w:tcPr>
          <w:p w:rsidR="001F1959" w:rsidRPr="00E577AE" w:rsidRDefault="001F1959" w:rsidP="0049364E">
            <w:pPr>
              <w:spacing w:before="120" w:after="240" w:line="276" w:lineRule="auto"/>
              <w:jc w:val="both"/>
              <w:rPr>
                <w:rFonts w:ascii="Times New Roman" w:hAnsi="Times New Roman"/>
                <w:b/>
                <w:bCs/>
                <w:sz w:val="24"/>
                <w:szCs w:val="24"/>
              </w:rPr>
            </w:pPr>
            <w:r w:rsidRPr="00E577AE">
              <w:rPr>
                <w:rFonts w:ascii="Times New Roman" w:hAnsi="Times New Roman"/>
                <w:b/>
                <w:bCs/>
                <w:sz w:val="24"/>
                <w:szCs w:val="24"/>
              </w:rPr>
              <w:lastRenderedPageBreak/>
              <w:t xml:space="preserve">Elektronik Olmayan Ortam </w:t>
            </w:r>
          </w:p>
        </w:tc>
        <w:tc>
          <w:tcPr>
            <w:tcW w:w="4528" w:type="dxa"/>
          </w:tcPr>
          <w:p w:rsidR="001F1959" w:rsidRPr="00E577AE" w:rsidRDefault="001F1959" w:rsidP="0049364E">
            <w:pPr>
              <w:spacing w:before="120" w:after="240" w:line="276" w:lineRule="auto"/>
              <w:jc w:val="both"/>
              <w:rPr>
                <w:rFonts w:ascii="Times New Roman" w:hAnsi="Times New Roman"/>
                <w:sz w:val="24"/>
                <w:szCs w:val="24"/>
              </w:rPr>
            </w:pPr>
            <w:r w:rsidRPr="00E577AE">
              <w:rPr>
                <w:rFonts w:ascii="Times New Roman" w:hAnsi="Times New Roman"/>
                <w:sz w:val="24"/>
                <w:szCs w:val="24"/>
              </w:rPr>
              <w:t xml:space="preserve">Elektronik ortamların dışında kalan tüm yazılı, basılı, görsel ve benzeri ortamlar. </w:t>
            </w:r>
          </w:p>
        </w:tc>
      </w:tr>
      <w:tr w:rsidR="001F1959" w:rsidRPr="00E577AE" w:rsidTr="0049364E">
        <w:tc>
          <w:tcPr>
            <w:tcW w:w="4528" w:type="dxa"/>
          </w:tcPr>
          <w:p w:rsidR="001F1959" w:rsidRPr="00E577AE" w:rsidRDefault="001F1959" w:rsidP="0049364E">
            <w:pPr>
              <w:spacing w:before="120" w:after="240" w:line="276" w:lineRule="auto"/>
              <w:jc w:val="both"/>
              <w:rPr>
                <w:rFonts w:ascii="Times New Roman" w:hAnsi="Times New Roman"/>
                <w:b/>
                <w:bCs/>
                <w:sz w:val="24"/>
                <w:szCs w:val="24"/>
              </w:rPr>
            </w:pPr>
            <w:r w:rsidRPr="00E577AE">
              <w:rPr>
                <w:rFonts w:ascii="Times New Roman" w:hAnsi="Times New Roman"/>
                <w:b/>
                <w:bCs/>
                <w:sz w:val="24"/>
                <w:szCs w:val="24"/>
              </w:rPr>
              <w:t>Hizmet Sağlayıcı</w:t>
            </w:r>
          </w:p>
        </w:tc>
        <w:tc>
          <w:tcPr>
            <w:tcW w:w="4528" w:type="dxa"/>
          </w:tcPr>
          <w:p w:rsidR="001F1959" w:rsidRPr="00E577AE" w:rsidRDefault="001F1959" w:rsidP="0049364E">
            <w:pPr>
              <w:spacing w:before="120" w:after="240" w:line="276" w:lineRule="auto"/>
              <w:jc w:val="both"/>
              <w:rPr>
                <w:rFonts w:ascii="Times New Roman" w:hAnsi="Times New Roman"/>
                <w:sz w:val="24"/>
                <w:szCs w:val="24"/>
              </w:rPr>
            </w:pPr>
            <w:r w:rsidRPr="00E577AE">
              <w:rPr>
                <w:rFonts w:ascii="Times New Roman" w:hAnsi="Times New Roman"/>
                <w:sz w:val="24"/>
                <w:szCs w:val="24"/>
              </w:rPr>
              <w:t xml:space="preserve"> Şirket ile belirli bir sözleşme çerçevesinde hizmet sağlayan gerçek veya tüzel kişi. </w:t>
            </w:r>
          </w:p>
        </w:tc>
      </w:tr>
      <w:tr w:rsidR="001F1959" w:rsidRPr="00E577AE" w:rsidTr="0049364E">
        <w:tc>
          <w:tcPr>
            <w:tcW w:w="4528" w:type="dxa"/>
          </w:tcPr>
          <w:p w:rsidR="001F1959" w:rsidRPr="00E577AE" w:rsidRDefault="001F1959" w:rsidP="0049364E">
            <w:pPr>
              <w:spacing w:before="120" w:after="240" w:line="276" w:lineRule="auto"/>
              <w:jc w:val="both"/>
              <w:rPr>
                <w:rFonts w:ascii="Times New Roman" w:hAnsi="Times New Roman"/>
                <w:b/>
                <w:bCs/>
                <w:sz w:val="24"/>
                <w:szCs w:val="24"/>
              </w:rPr>
            </w:pPr>
            <w:r w:rsidRPr="00E577AE">
              <w:rPr>
                <w:rFonts w:ascii="Times New Roman" w:hAnsi="Times New Roman"/>
                <w:b/>
                <w:bCs/>
                <w:sz w:val="24"/>
                <w:szCs w:val="24"/>
              </w:rPr>
              <w:t xml:space="preserve">İlgili Kişi </w:t>
            </w:r>
          </w:p>
        </w:tc>
        <w:tc>
          <w:tcPr>
            <w:tcW w:w="4528" w:type="dxa"/>
          </w:tcPr>
          <w:p w:rsidR="001F1959" w:rsidRPr="00E577AE" w:rsidRDefault="001F1959" w:rsidP="0049364E">
            <w:pPr>
              <w:spacing w:before="120" w:after="240"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Kişisel verisi alınan gerçek kişi. </w:t>
            </w:r>
          </w:p>
        </w:tc>
      </w:tr>
      <w:tr w:rsidR="001F1959" w:rsidRPr="00E577AE" w:rsidTr="0049364E">
        <w:tc>
          <w:tcPr>
            <w:tcW w:w="4528" w:type="dxa"/>
          </w:tcPr>
          <w:p w:rsidR="001F1959" w:rsidRPr="00E577AE" w:rsidRDefault="001F1959" w:rsidP="0049364E">
            <w:pPr>
              <w:tabs>
                <w:tab w:val="left" w:pos="3150"/>
              </w:tabs>
              <w:spacing w:before="120" w:after="240" w:line="276" w:lineRule="auto"/>
              <w:jc w:val="both"/>
              <w:rPr>
                <w:rFonts w:ascii="Times New Roman" w:hAnsi="Times New Roman"/>
                <w:b/>
                <w:bCs/>
                <w:sz w:val="24"/>
                <w:szCs w:val="24"/>
              </w:rPr>
            </w:pPr>
            <w:r w:rsidRPr="00E577AE">
              <w:rPr>
                <w:rFonts w:ascii="Times New Roman" w:hAnsi="Times New Roman"/>
                <w:b/>
                <w:bCs/>
                <w:sz w:val="24"/>
                <w:szCs w:val="24"/>
              </w:rPr>
              <w:t>İlgili Kullanııcı</w:t>
            </w:r>
          </w:p>
        </w:tc>
        <w:tc>
          <w:tcPr>
            <w:tcW w:w="4528" w:type="dxa"/>
          </w:tcPr>
          <w:p w:rsidR="001F1959" w:rsidRPr="00E577AE" w:rsidRDefault="001F1959" w:rsidP="0049364E">
            <w:pPr>
              <w:spacing w:before="120" w:after="240" w:line="276" w:lineRule="auto"/>
              <w:jc w:val="both"/>
              <w:rPr>
                <w:rFonts w:ascii="Times New Roman" w:hAnsi="Times New Roman"/>
                <w:sz w:val="24"/>
                <w:szCs w:val="24"/>
              </w:rPr>
            </w:pPr>
            <w:r w:rsidRPr="00E577AE">
              <w:rPr>
                <w:rFonts w:ascii="Times New Roman" w:hAnsi="Times New Roman"/>
                <w:sz w:val="24"/>
                <w:szCs w:val="24"/>
              </w:rPr>
              <w:t xml:space="preserve">Verilerin teknik olarak depolanması, korunması ve yedeklenmesinden sorumlu olan kişi ya da birim hariç olmak üzere veri sorumlusu organizasyonu içerisinde veya veri sorumlusundan aldığı yetki ve talimat doğrultusunda kişisel verileri işleyen kişi ya da kişiler. </w:t>
            </w:r>
          </w:p>
        </w:tc>
      </w:tr>
      <w:tr w:rsidR="001F1959" w:rsidRPr="00E577AE" w:rsidTr="0049364E">
        <w:tc>
          <w:tcPr>
            <w:tcW w:w="4528" w:type="dxa"/>
          </w:tcPr>
          <w:p w:rsidR="001F1959" w:rsidRPr="00E577AE" w:rsidRDefault="001F1959" w:rsidP="0049364E">
            <w:pPr>
              <w:spacing w:before="120" w:after="240" w:line="276" w:lineRule="auto"/>
              <w:jc w:val="both"/>
              <w:rPr>
                <w:rFonts w:ascii="Times New Roman" w:hAnsi="Times New Roman"/>
                <w:sz w:val="24"/>
                <w:szCs w:val="24"/>
              </w:rPr>
            </w:pPr>
            <w:r w:rsidRPr="00E577AE">
              <w:rPr>
                <w:rFonts w:ascii="Times New Roman" w:hAnsi="Times New Roman"/>
                <w:b/>
                <w:bCs/>
                <w:sz w:val="24"/>
                <w:szCs w:val="24"/>
              </w:rPr>
              <w:t>İmha</w:t>
            </w:r>
          </w:p>
        </w:tc>
        <w:tc>
          <w:tcPr>
            <w:tcW w:w="4528" w:type="dxa"/>
          </w:tcPr>
          <w:p w:rsidR="001F1959" w:rsidRPr="00E577AE" w:rsidRDefault="001F1959" w:rsidP="0049364E">
            <w:pPr>
              <w:spacing w:before="120" w:after="240" w:line="276" w:lineRule="auto"/>
              <w:jc w:val="both"/>
              <w:rPr>
                <w:rFonts w:ascii="Times New Roman" w:hAnsi="Times New Roman"/>
                <w:sz w:val="24"/>
                <w:szCs w:val="24"/>
              </w:rPr>
            </w:pPr>
            <w:r w:rsidRPr="00E577AE">
              <w:rPr>
                <w:rFonts w:ascii="Times New Roman" w:hAnsi="Times New Roman"/>
                <w:sz w:val="24"/>
                <w:szCs w:val="24"/>
              </w:rPr>
              <w:t>Kişisel verilerin silinmesi, yok edilmesi veya anonim hale getirilmesi.</w:t>
            </w:r>
          </w:p>
        </w:tc>
      </w:tr>
      <w:tr w:rsidR="001F1959" w:rsidRPr="00E577AE" w:rsidTr="0049364E">
        <w:tc>
          <w:tcPr>
            <w:tcW w:w="4528" w:type="dxa"/>
          </w:tcPr>
          <w:p w:rsidR="001F1959" w:rsidRPr="00E577AE" w:rsidRDefault="001F1959" w:rsidP="0049364E">
            <w:pPr>
              <w:spacing w:before="120" w:after="240" w:line="276" w:lineRule="auto"/>
              <w:jc w:val="both"/>
              <w:rPr>
                <w:rFonts w:ascii="Times New Roman" w:hAnsi="Times New Roman"/>
                <w:b/>
                <w:bCs/>
                <w:sz w:val="24"/>
                <w:szCs w:val="24"/>
              </w:rPr>
            </w:pPr>
            <w:r w:rsidRPr="00E577AE">
              <w:rPr>
                <w:rFonts w:ascii="Times New Roman" w:hAnsi="Times New Roman"/>
                <w:b/>
                <w:bCs/>
                <w:sz w:val="24"/>
                <w:szCs w:val="24"/>
              </w:rPr>
              <w:t xml:space="preserve">İnternet Sitesi </w:t>
            </w:r>
          </w:p>
        </w:tc>
        <w:tc>
          <w:tcPr>
            <w:tcW w:w="4528" w:type="dxa"/>
          </w:tcPr>
          <w:p w:rsidR="001F1959" w:rsidRPr="00E577AE" w:rsidRDefault="001F1959" w:rsidP="0049364E">
            <w:pPr>
              <w:spacing w:before="120" w:after="240" w:line="276" w:lineRule="auto"/>
              <w:jc w:val="both"/>
              <w:rPr>
                <w:rFonts w:ascii="Times New Roman" w:hAnsi="Times New Roman"/>
                <w:sz w:val="24"/>
                <w:szCs w:val="24"/>
              </w:rPr>
            </w:pPr>
            <w:r>
              <w:rPr>
                <w:rFonts w:ascii="Times New Roman" w:hAnsi="Times New Roman"/>
                <w:sz w:val="24"/>
                <w:szCs w:val="24"/>
              </w:rPr>
              <w:t>www.bozsahinler.com</w:t>
            </w:r>
          </w:p>
        </w:tc>
      </w:tr>
      <w:tr w:rsidR="001F1959" w:rsidRPr="00E577AE" w:rsidTr="0049364E">
        <w:tc>
          <w:tcPr>
            <w:tcW w:w="4528" w:type="dxa"/>
          </w:tcPr>
          <w:p w:rsidR="001F1959" w:rsidRPr="00E577AE" w:rsidRDefault="001F1959" w:rsidP="0049364E">
            <w:pPr>
              <w:spacing w:before="120" w:after="240" w:line="276" w:lineRule="auto"/>
              <w:jc w:val="both"/>
              <w:rPr>
                <w:rFonts w:ascii="Times New Roman" w:hAnsi="Times New Roman"/>
                <w:b/>
                <w:bCs/>
                <w:sz w:val="24"/>
                <w:szCs w:val="24"/>
              </w:rPr>
            </w:pPr>
            <w:r w:rsidRPr="00E577AE">
              <w:rPr>
                <w:rFonts w:ascii="Times New Roman" w:hAnsi="Times New Roman"/>
                <w:b/>
                <w:bCs/>
                <w:sz w:val="24"/>
                <w:szCs w:val="24"/>
              </w:rPr>
              <w:t xml:space="preserve">Kanun </w:t>
            </w:r>
          </w:p>
        </w:tc>
        <w:tc>
          <w:tcPr>
            <w:tcW w:w="4528" w:type="dxa"/>
          </w:tcPr>
          <w:p w:rsidR="001F1959" w:rsidRPr="00E577AE" w:rsidRDefault="001F1959" w:rsidP="0049364E">
            <w:pPr>
              <w:spacing w:before="120" w:after="240" w:line="276" w:lineRule="auto"/>
              <w:jc w:val="both"/>
              <w:rPr>
                <w:rFonts w:ascii="Times New Roman" w:hAnsi="Times New Roman"/>
                <w:sz w:val="24"/>
                <w:szCs w:val="24"/>
              </w:rPr>
            </w:pPr>
            <w:r w:rsidRPr="00E577AE">
              <w:rPr>
                <w:rFonts w:ascii="Times New Roman" w:hAnsi="Times New Roman"/>
                <w:sz w:val="24"/>
                <w:szCs w:val="24"/>
              </w:rPr>
              <w:t>669</w:t>
            </w:r>
            <w:r>
              <w:rPr>
                <w:rFonts w:ascii="Times New Roman" w:hAnsi="Times New Roman"/>
                <w:sz w:val="24"/>
                <w:szCs w:val="24"/>
              </w:rPr>
              <w:t>8</w:t>
            </w:r>
            <w:r w:rsidRPr="00E577AE">
              <w:rPr>
                <w:rFonts w:ascii="Times New Roman" w:hAnsi="Times New Roman"/>
                <w:sz w:val="24"/>
                <w:szCs w:val="24"/>
              </w:rPr>
              <w:t xml:space="preserve"> sayılı Kişisel Verilerin Korunması Kanunu. </w:t>
            </w:r>
            <w:bookmarkStart w:id="4" w:name="_GoBack"/>
            <w:bookmarkEnd w:id="4"/>
          </w:p>
        </w:tc>
      </w:tr>
      <w:tr w:rsidR="001F1959" w:rsidRPr="00E577AE" w:rsidTr="0049364E">
        <w:tc>
          <w:tcPr>
            <w:tcW w:w="4528" w:type="dxa"/>
          </w:tcPr>
          <w:p w:rsidR="001F1959" w:rsidRPr="00E577AE" w:rsidRDefault="001F1959" w:rsidP="0049364E">
            <w:pPr>
              <w:spacing w:before="120" w:after="240" w:line="276" w:lineRule="auto"/>
              <w:jc w:val="both"/>
              <w:rPr>
                <w:rFonts w:ascii="Times New Roman" w:hAnsi="Times New Roman"/>
                <w:sz w:val="24"/>
                <w:szCs w:val="24"/>
              </w:rPr>
            </w:pPr>
            <w:r w:rsidRPr="00E577AE">
              <w:rPr>
                <w:rFonts w:ascii="Times New Roman" w:hAnsi="Times New Roman"/>
                <w:b/>
                <w:bCs/>
                <w:sz w:val="24"/>
                <w:szCs w:val="24"/>
              </w:rPr>
              <w:t>Kayıt Ortamı</w:t>
            </w:r>
          </w:p>
        </w:tc>
        <w:tc>
          <w:tcPr>
            <w:tcW w:w="4528" w:type="dxa"/>
          </w:tcPr>
          <w:p w:rsidR="001F1959" w:rsidRPr="00E577AE" w:rsidRDefault="001F1959" w:rsidP="0049364E">
            <w:pPr>
              <w:spacing w:before="120" w:after="240" w:line="276" w:lineRule="auto"/>
              <w:jc w:val="both"/>
              <w:rPr>
                <w:rFonts w:ascii="Times New Roman" w:hAnsi="Times New Roman"/>
                <w:sz w:val="24"/>
                <w:szCs w:val="24"/>
              </w:rPr>
            </w:pPr>
            <w:r w:rsidRPr="00E577AE">
              <w:rPr>
                <w:rFonts w:ascii="Times New Roman" w:hAnsi="Times New Roman"/>
                <w:sz w:val="24"/>
                <w:szCs w:val="24"/>
              </w:rPr>
              <w:t>Tamamen veya kısmen otomatik olan ya da herhangi bir veri kayıt sisteminin parçası olmak kaydıyla otomatik olmayan yollarla işlenen kişisel verilerin bulunduğu her türlü ortam.</w:t>
            </w:r>
          </w:p>
        </w:tc>
      </w:tr>
      <w:tr w:rsidR="001F1959" w:rsidRPr="00E577AE" w:rsidTr="0049364E">
        <w:tc>
          <w:tcPr>
            <w:tcW w:w="4528" w:type="dxa"/>
          </w:tcPr>
          <w:p w:rsidR="001F1959" w:rsidRPr="00E577AE" w:rsidRDefault="001F1959" w:rsidP="0049364E">
            <w:pPr>
              <w:spacing w:before="120" w:after="240" w:line="276" w:lineRule="auto"/>
              <w:jc w:val="both"/>
              <w:rPr>
                <w:rFonts w:ascii="Times New Roman" w:hAnsi="Times New Roman"/>
                <w:b/>
                <w:bCs/>
                <w:sz w:val="24"/>
                <w:szCs w:val="24"/>
              </w:rPr>
            </w:pPr>
            <w:r w:rsidRPr="00E577AE">
              <w:rPr>
                <w:rFonts w:ascii="Times New Roman" w:hAnsi="Times New Roman"/>
                <w:b/>
                <w:bCs/>
                <w:sz w:val="24"/>
                <w:szCs w:val="24"/>
              </w:rPr>
              <w:t>Kişisel Veri</w:t>
            </w:r>
          </w:p>
        </w:tc>
        <w:tc>
          <w:tcPr>
            <w:tcW w:w="4528" w:type="dxa"/>
          </w:tcPr>
          <w:p w:rsidR="001F1959" w:rsidRPr="00E577AE" w:rsidRDefault="001F1959" w:rsidP="0049364E">
            <w:pPr>
              <w:spacing w:before="120" w:after="240" w:line="276" w:lineRule="auto"/>
              <w:jc w:val="both"/>
              <w:rPr>
                <w:rFonts w:ascii="Times New Roman" w:hAnsi="Times New Roman"/>
                <w:sz w:val="24"/>
                <w:szCs w:val="24"/>
              </w:rPr>
            </w:pPr>
            <w:r w:rsidRPr="00E577AE">
              <w:rPr>
                <w:rFonts w:ascii="Times New Roman" w:hAnsi="Times New Roman"/>
                <w:sz w:val="24"/>
                <w:szCs w:val="24"/>
              </w:rPr>
              <w:t>Kimliği belirli veya belirlenebilir gerçek kişiye ilişkin her türlü bilgi.</w:t>
            </w:r>
          </w:p>
        </w:tc>
      </w:tr>
      <w:tr w:rsidR="001F1959" w:rsidRPr="00E577AE" w:rsidTr="0049364E">
        <w:tc>
          <w:tcPr>
            <w:tcW w:w="4528" w:type="dxa"/>
          </w:tcPr>
          <w:p w:rsidR="001F1959" w:rsidRPr="00E577AE" w:rsidRDefault="001F1959" w:rsidP="0049364E">
            <w:pPr>
              <w:tabs>
                <w:tab w:val="left" w:pos="945"/>
              </w:tabs>
              <w:spacing w:before="120" w:after="240" w:line="276" w:lineRule="auto"/>
              <w:jc w:val="both"/>
              <w:rPr>
                <w:rFonts w:ascii="Times New Roman" w:hAnsi="Times New Roman"/>
                <w:b/>
                <w:bCs/>
                <w:sz w:val="24"/>
                <w:szCs w:val="24"/>
              </w:rPr>
            </w:pPr>
            <w:r w:rsidRPr="00E577AE">
              <w:rPr>
                <w:rFonts w:ascii="Times New Roman" w:hAnsi="Times New Roman"/>
                <w:b/>
                <w:bCs/>
                <w:sz w:val="24"/>
                <w:szCs w:val="24"/>
              </w:rPr>
              <w:t xml:space="preserve">Envanter </w:t>
            </w:r>
          </w:p>
        </w:tc>
        <w:tc>
          <w:tcPr>
            <w:tcW w:w="4528" w:type="dxa"/>
          </w:tcPr>
          <w:p w:rsidR="001F1959" w:rsidRPr="00E577AE" w:rsidRDefault="001F1959" w:rsidP="0049364E">
            <w:pPr>
              <w:spacing w:before="120" w:after="240" w:line="276" w:lineRule="auto"/>
              <w:jc w:val="both"/>
              <w:rPr>
                <w:rFonts w:ascii="Times New Roman" w:hAnsi="Times New Roman"/>
                <w:sz w:val="24"/>
                <w:szCs w:val="24"/>
              </w:rPr>
            </w:pPr>
            <w:r w:rsidRPr="00E577AE">
              <w:rPr>
                <w:rFonts w:ascii="Times New Roman" w:hAnsi="Times New Roman"/>
                <w:sz w:val="24"/>
                <w:szCs w:val="24"/>
              </w:rPr>
              <w:t xml:space="preserve">Veri sorumlularının iş süreçlerine bağlı olarak gerçekleştirmekte oldukları kişisel verileri işleme faaliyetlerini; kişisel verileri işleme amaçları, veri kategorisi, aktarılan alıcı grubu ve veri konusu kişi grubuyla ilişkilendirerek oluşturdukları ve kişisel verilerin işlendikleri amaçlar için gerekli olan azami süreyi, yabancı ülkelere aktarımı öngörülen kişisel verileri ve veri </w:t>
            </w:r>
            <w:r w:rsidRPr="00E577AE">
              <w:rPr>
                <w:rFonts w:ascii="Times New Roman" w:hAnsi="Times New Roman"/>
                <w:sz w:val="24"/>
                <w:szCs w:val="24"/>
              </w:rPr>
              <w:lastRenderedPageBreak/>
              <w:t>güvenliğine ilişkin alınan tedbirleri açıklayarak detaylandırdıkları envanter.</w:t>
            </w:r>
          </w:p>
        </w:tc>
      </w:tr>
      <w:tr w:rsidR="001F1959" w:rsidRPr="00E577AE" w:rsidTr="0049364E">
        <w:tc>
          <w:tcPr>
            <w:tcW w:w="4528" w:type="dxa"/>
          </w:tcPr>
          <w:p w:rsidR="001F1959" w:rsidRPr="00E577AE" w:rsidRDefault="001F1959" w:rsidP="0049364E">
            <w:pPr>
              <w:tabs>
                <w:tab w:val="left" w:pos="945"/>
              </w:tabs>
              <w:spacing w:before="120" w:after="240" w:line="276" w:lineRule="auto"/>
              <w:jc w:val="both"/>
              <w:rPr>
                <w:rFonts w:ascii="Times New Roman" w:hAnsi="Times New Roman"/>
                <w:b/>
                <w:bCs/>
                <w:sz w:val="24"/>
                <w:szCs w:val="24"/>
              </w:rPr>
            </w:pPr>
            <w:r w:rsidRPr="00E577AE">
              <w:rPr>
                <w:rFonts w:ascii="Times New Roman" w:hAnsi="Times New Roman"/>
                <w:b/>
                <w:bCs/>
                <w:sz w:val="24"/>
                <w:szCs w:val="24"/>
              </w:rPr>
              <w:lastRenderedPageBreak/>
              <w:t xml:space="preserve">Kişisel Verilerin İşlenmesi </w:t>
            </w:r>
          </w:p>
        </w:tc>
        <w:tc>
          <w:tcPr>
            <w:tcW w:w="4528" w:type="dxa"/>
          </w:tcPr>
          <w:p w:rsidR="001F1959" w:rsidRPr="00E577AE" w:rsidRDefault="001F1959" w:rsidP="0049364E">
            <w:pPr>
              <w:spacing w:before="120" w:after="240" w:line="276" w:lineRule="auto"/>
              <w:jc w:val="both"/>
              <w:rPr>
                <w:rFonts w:ascii="Times New Roman" w:hAnsi="Times New Roman"/>
                <w:sz w:val="24"/>
                <w:szCs w:val="24"/>
              </w:rPr>
            </w:pPr>
            <w:r w:rsidRPr="00E577AE">
              <w:rPr>
                <w:rFonts w:ascii="Times New Roman" w:hAnsi="Times New Roman"/>
                <w:sz w:val="24"/>
                <w:szCs w:val="24"/>
              </w:rPr>
              <w:t xml:space="preserve">Kişisel verilerin tamamen veya kısmen otomatik olan ya da herhangi bir veri kayıt sisteminin parçası olamk kaydıyla otomatik olmayan yollarla elde edilmesi, kaydedilmesi, depolanması, saklanması, değiştirilmesş, yeniden düzenlenmesi, açıklanması, aktarılması, devralınması, elde edilebilir hale getirilmesi, sınıflandırlması ya da kullanılmasının engellenmesi gibi veriler üzerinde gerçekleştirlen her türlü işlem. </w:t>
            </w:r>
          </w:p>
        </w:tc>
      </w:tr>
      <w:tr w:rsidR="001F1959" w:rsidRPr="00E577AE" w:rsidTr="0049364E">
        <w:tc>
          <w:tcPr>
            <w:tcW w:w="4528" w:type="dxa"/>
          </w:tcPr>
          <w:p w:rsidR="001F1959" w:rsidRPr="00E577AE" w:rsidRDefault="001F1959" w:rsidP="0049364E">
            <w:pPr>
              <w:spacing w:before="120" w:after="240" w:line="276" w:lineRule="auto"/>
              <w:jc w:val="both"/>
              <w:rPr>
                <w:rFonts w:ascii="Times New Roman" w:hAnsi="Times New Roman"/>
                <w:sz w:val="24"/>
                <w:szCs w:val="24"/>
              </w:rPr>
            </w:pPr>
            <w:r w:rsidRPr="00E577AE">
              <w:rPr>
                <w:rFonts w:ascii="Times New Roman" w:hAnsi="Times New Roman"/>
                <w:b/>
                <w:bCs/>
                <w:sz w:val="24"/>
                <w:szCs w:val="24"/>
              </w:rPr>
              <w:t>Özel Nitelikli Kişisel Veri</w:t>
            </w:r>
          </w:p>
        </w:tc>
        <w:tc>
          <w:tcPr>
            <w:tcW w:w="4528" w:type="dxa"/>
          </w:tcPr>
          <w:p w:rsidR="001F1959" w:rsidRPr="00E577AE" w:rsidRDefault="001F1959" w:rsidP="0049364E">
            <w:pPr>
              <w:spacing w:before="120" w:after="240" w:line="276" w:lineRule="auto"/>
              <w:jc w:val="both"/>
              <w:rPr>
                <w:rFonts w:ascii="Times New Roman" w:hAnsi="Times New Roman"/>
                <w:sz w:val="24"/>
                <w:szCs w:val="24"/>
              </w:rPr>
            </w:pPr>
            <w:r w:rsidRPr="00E577AE">
              <w:rPr>
                <w:rFonts w:ascii="Times New Roman" w:hAnsi="Times New Roman"/>
                <w:sz w:val="24"/>
                <w:szCs w:val="24"/>
              </w:rPr>
              <w:t xml:space="preserve">Kişilerin ırkı, etnik kökeni, siyasi düşüncesi, felsefi inancı, dini, mezhebi veya dini inançları, kılık ve kıyafeti, dernek, vakıf ya da sendika üyeliği, sağlığı, cinsel hayatı, ceza mahkumiyeti ve güvenlik tedbirleriyle ilgili verileri ile biyometrik ve genetik verileri. </w:t>
            </w:r>
          </w:p>
        </w:tc>
      </w:tr>
      <w:tr w:rsidR="001F1959" w:rsidRPr="00E577AE" w:rsidTr="0049364E">
        <w:tc>
          <w:tcPr>
            <w:tcW w:w="4528" w:type="dxa"/>
          </w:tcPr>
          <w:p w:rsidR="001F1959" w:rsidRPr="00E577AE" w:rsidRDefault="001F1959" w:rsidP="0049364E">
            <w:pPr>
              <w:spacing w:before="120" w:after="240" w:line="276" w:lineRule="auto"/>
              <w:jc w:val="both"/>
              <w:rPr>
                <w:rFonts w:ascii="Times New Roman" w:hAnsi="Times New Roman"/>
                <w:sz w:val="24"/>
                <w:szCs w:val="24"/>
              </w:rPr>
            </w:pPr>
            <w:r w:rsidRPr="00E577AE">
              <w:rPr>
                <w:rFonts w:ascii="Times New Roman" w:hAnsi="Times New Roman"/>
                <w:b/>
                <w:bCs/>
                <w:sz w:val="24"/>
                <w:szCs w:val="24"/>
              </w:rPr>
              <w:t>Periyodik İmha</w:t>
            </w:r>
          </w:p>
        </w:tc>
        <w:tc>
          <w:tcPr>
            <w:tcW w:w="4528" w:type="dxa"/>
          </w:tcPr>
          <w:p w:rsidR="001F1959" w:rsidRPr="00E577AE" w:rsidRDefault="001F1959" w:rsidP="0049364E">
            <w:pPr>
              <w:tabs>
                <w:tab w:val="left" w:pos="933"/>
              </w:tabs>
              <w:spacing w:before="120" w:after="240" w:line="276" w:lineRule="auto"/>
              <w:jc w:val="both"/>
              <w:rPr>
                <w:rFonts w:ascii="Times New Roman" w:hAnsi="Times New Roman"/>
                <w:sz w:val="24"/>
                <w:szCs w:val="24"/>
              </w:rPr>
            </w:pPr>
            <w:r w:rsidRPr="00E577AE">
              <w:rPr>
                <w:rFonts w:ascii="Times New Roman" w:hAnsi="Times New Roman"/>
                <w:sz w:val="24"/>
                <w:szCs w:val="24"/>
              </w:rPr>
              <w:t xml:space="preserve">Kanun’da yer alan kişisel verilerin işlenme şartlarının tamamının ortadan kalkması durumunda kişisel verileri saklama ve imha politikasında belirlenen ve tekrar eden aralıklarla re’sen gerçekleştirilecek silme, yok etme veya anonym hale getirme işlemi. </w:t>
            </w:r>
          </w:p>
        </w:tc>
      </w:tr>
      <w:tr w:rsidR="001F1959" w:rsidRPr="00E577AE" w:rsidTr="0049364E">
        <w:tc>
          <w:tcPr>
            <w:tcW w:w="4528" w:type="dxa"/>
          </w:tcPr>
          <w:p w:rsidR="001F1959" w:rsidRPr="00E577AE" w:rsidRDefault="001F1959" w:rsidP="0049364E">
            <w:pPr>
              <w:spacing w:before="120" w:after="240" w:line="276" w:lineRule="auto"/>
              <w:jc w:val="both"/>
              <w:rPr>
                <w:rFonts w:ascii="Times New Roman" w:hAnsi="Times New Roman"/>
                <w:b/>
                <w:bCs/>
                <w:sz w:val="24"/>
                <w:szCs w:val="24"/>
              </w:rPr>
            </w:pPr>
            <w:r w:rsidRPr="00E577AE">
              <w:rPr>
                <w:rFonts w:ascii="Times New Roman" w:hAnsi="Times New Roman"/>
                <w:b/>
                <w:bCs/>
                <w:sz w:val="24"/>
                <w:szCs w:val="24"/>
              </w:rPr>
              <w:t>Politika</w:t>
            </w:r>
          </w:p>
        </w:tc>
        <w:tc>
          <w:tcPr>
            <w:tcW w:w="4528" w:type="dxa"/>
          </w:tcPr>
          <w:p w:rsidR="001F1959" w:rsidRPr="00E577AE" w:rsidRDefault="001F1959" w:rsidP="0049364E">
            <w:pPr>
              <w:tabs>
                <w:tab w:val="left" w:pos="933"/>
              </w:tabs>
              <w:spacing w:before="120" w:after="240"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Kişisel Verileri Saklama ve İmha Politikası. </w:t>
            </w:r>
          </w:p>
        </w:tc>
      </w:tr>
      <w:tr w:rsidR="001F1959" w:rsidRPr="00E577AE" w:rsidTr="0049364E">
        <w:tc>
          <w:tcPr>
            <w:tcW w:w="4528" w:type="dxa"/>
          </w:tcPr>
          <w:p w:rsidR="001F1959" w:rsidRPr="00E577AE" w:rsidRDefault="001F1959" w:rsidP="0049364E">
            <w:pPr>
              <w:spacing w:before="120" w:after="240" w:line="276" w:lineRule="auto"/>
              <w:jc w:val="both"/>
              <w:rPr>
                <w:rFonts w:ascii="Times New Roman" w:hAnsi="Times New Roman"/>
                <w:b/>
                <w:bCs/>
                <w:sz w:val="24"/>
                <w:szCs w:val="24"/>
              </w:rPr>
            </w:pPr>
            <w:r w:rsidRPr="00E577AE">
              <w:rPr>
                <w:rFonts w:ascii="Times New Roman" w:hAnsi="Times New Roman"/>
                <w:b/>
                <w:bCs/>
                <w:sz w:val="24"/>
                <w:szCs w:val="24"/>
              </w:rPr>
              <w:t>Şirket</w:t>
            </w:r>
          </w:p>
        </w:tc>
        <w:tc>
          <w:tcPr>
            <w:tcW w:w="4528" w:type="dxa"/>
          </w:tcPr>
          <w:p w:rsidR="001F1959" w:rsidRPr="00F67E8A" w:rsidRDefault="001F1959" w:rsidP="0049364E">
            <w:pPr>
              <w:tabs>
                <w:tab w:val="left" w:pos="933"/>
              </w:tabs>
              <w:spacing w:before="120" w:after="240" w:line="276" w:lineRule="auto"/>
              <w:jc w:val="both"/>
              <w:rPr>
                <w:rFonts w:ascii="Times New Roman" w:hAnsi="Times New Roman"/>
                <w:sz w:val="24"/>
                <w:szCs w:val="24"/>
              </w:rPr>
            </w:pPr>
            <w:r w:rsidRPr="00F67E8A">
              <w:rPr>
                <w:rFonts w:ascii="Times New Roman" w:hAnsi="Times New Roman"/>
                <w:bCs/>
                <w:sz w:val="24"/>
                <w:szCs w:val="24"/>
              </w:rPr>
              <w:t>Bozşahinler Taşımacılık Turizm Petrol Otomotiv Tekstil Gıda Sanayi ve Ticaret Anonim Şirketi</w:t>
            </w:r>
          </w:p>
        </w:tc>
      </w:tr>
      <w:tr w:rsidR="001F1959" w:rsidRPr="00E577AE" w:rsidTr="0049364E">
        <w:tc>
          <w:tcPr>
            <w:tcW w:w="4528" w:type="dxa"/>
          </w:tcPr>
          <w:p w:rsidR="001F1959" w:rsidRPr="00E577AE" w:rsidRDefault="001F1959" w:rsidP="0049364E">
            <w:pPr>
              <w:spacing w:before="120" w:after="240" w:line="276" w:lineRule="auto"/>
              <w:jc w:val="both"/>
              <w:rPr>
                <w:rFonts w:ascii="Times New Roman" w:hAnsi="Times New Roman"/>
                <w:b/>
                <w:bCs/>
                <w:sz w:val="24"/>
                <w:szCs w:val="24"/>
              </w:rPr>
            </w:pPr>
            <w:r w:rsidRPr="00E577AE">
              <w:rPr>
                <w:rFonts w:ascii="Times New Roman" w:hAnsi="Times New Roman"/>
                <w:b/>
                <w:bCs/>
                <w:sz w:val="24"/>
                <w:szCs w:val="24"/>
              </w:rPr>
              <w:t>Veri İşleyen</w:t>
            </w:r>
          </w:p>
        </w:tc>
        <w:tc>
          <w:tcPr>
            <w:tcW w:w="4528" w:type="dxa"/>
          </w:tcPr>
          <w:p w:rsidR="001F1959" w:rsidRPr="00E577AE" w:rsidRDefault="001F1959" w:rsidP="0049364E">
            <w:pPr>
              <w:tabs>
                <w:tab w:val="left" w:pos="933"/>
              </w:tabs>
              <w:spacing w:before="120" w:after="240" w:line="276" w:lineRule="auto"/>
              <w:jc w:val="both"/>
              <w:rPr>
                <w:rFonts w:ascii="Times New Roman" w:hAnsi="Times New Roman"/>
                <w:sz w:val="24"/>
                <w:szCs w:val="24"/>
              </w:rPr>
            </w:pPr>
            <w:r w:rsidRPr="00E577AE">
              <w:rPr>
                <w:rFonts w:ascii="Times New Roman" w:hAnsi="Times New Roman"/>
                <w:sz w:val="24"/>
                <w:szCs w:val="24"/>
              </w:rPr>
              <w:t xml:space="preserve">Veri sorumlusunun verdiği yetkiye dayanarak veri sorumlusu adına kişisel verileri işleyen gerçek veya tüzel kişi. </w:t>
            </w:r>
          </w:p>
        </w:tc>
      </w:tr>
      <w:tr w:rsidR="001F1959" w:rsidRPr="00E577AE" w:rsidTr="0049364E">
        <w:tc>
          <w:tcPr>
            <w:tcW w:w="4528" w:type="dxa"/>
          </w:tcPr>
          <w:p w:rsidR="001F1959" w:rsidRPr="00E577AE" w:rsidRDefault="001F1959" w:rsidP="0049364E">
            <w:pPr>
              <w:spacing w:before="120" w:after="240" w:line="276" w:lineRule="auto"/>
              <w:jc w:val="both"/>
              <w:rPr>
                <w:rFonts w:ascii="Times New Roman" w:hAnsi="Times New Roman"/>
                <w:b/>
                <w:bCs/>
                <w:sz w:val="24"/>
                <w:szCs w:val="24"/>
              </w:rPr>
            </w:pPr>
            <w:r w:rsidRPr="00E577AE">
              <w:rPr>
                <w:rFonts w:ascii="Times New Roman" w:hAnsi="Times New Roman"/>
                <w:b/>
                <w:bCs/>
                <w:sz w:val="24"/>
                <w:szCs w:val="24"/>
              </w:rPr>
              <w:t>Veri Kayıt Sistemi</w:t>
            </w:r>
          </w:p>
        </w:tc>
        <w:tc>
          <w:tcPr>
            <w:tcW w:w="4528" w:type="dxa"/>
          </w:tcPr>
          <w:p w:rsidR="001F1959" w:rsidRPr="00E577AE" w:rsidRDefault="001F1959" w:rsidP="0049364E">
            <w:pPr>
              <w:tabs>
                <w:tab w:val="left" w:pos="933"/>
              </w:tabs>
              <w:spacing w:before="120" w:after="240" w:line="276" w:lineRule="auto"/>
              <w:jc w:val="both"/>
              <w:rPr>
                <w:rFonts w:ascii="Times New Roman" w:hAnsi="Times New Roman"/>
                <w:sz w:val="24"/>
                <w:szCs w:val="24"/>
              </w:rPr>
            </w:pPr>
            <w:r w:rsidRPr="00E577AE">
              <w:rPr>
                <w:rFonts w:ascii="Times New Roman" w:hAnsi="Times New Roman"/>
                <w:sz w:val="24"/>
                <w:szCs w:val="24"/>
              </w:rPr>
              <w:t xml:space="preserve">Kişisel verilerin belirli kriterlere göre yapılandırılarak işlendiği kayıt sistemi. </w:t>
            </w:r>
          </w:p>
        </w:tc>
      </w:tr>
      <w:tr w:rsidR="001F1959" w:rsidRPr="00E577AE" w:rsidTr="0049364E">
        <w:tc>
          <w:tcPr>
            <w:tcW w:w="4528" w:type="dxa"/>
          </w:tcPr>
          <w:p w:rsidR="001F1959" w:rsidRPr="00E577AE" w:rsidRDefault="001F1959" w:rsidP="0049364E">
            <w:pPr>
              <w:spacing w:before="120" w:after="240" w:line="276" w:lineRule="auto"/>
              <w:jc w:val="both"/>
              <w:rPr>
                <w:rFonts w:ascii="Times New Roman" w:hAnsi="Times New Roman"/>
                <w:b/>
                <w:bCs/>
                <w:sz w:val="24"/>
                <w:szCs w:val="24"/>
              </w:rPr>
            </w:pPr>
            <w:r w:rsidRPr="00E577AE">
              <w:rPr>
                <w:rFonts w:ascii="Times New Roman" w:hAnsi="Times New Roman"/>
                <w:b/>
                <w:bCs/>
                <w:sz w:val="24"/>
                <w:szCs w:val="24"/>
              </w:rPr>
              <w:lastRenderedPageBreak/>
              <w:t>Veri Sorumlusu</w:t>
            </w:r>
          </w:p>
        </w:tc>
        <w:tc>
          <w:tcPr>
            <w:tcW w:w="4528" w:type="dxa"/>
          </w:tcPr>
          <w:p w:rsidR="001F1959" w:rsidRPr="00E577AE" w:rsidRDefault="001F1959" w:rsidP="0049364E">
            <w:pPr>
              <w:tabs>
                <w:tab w:val="left" w:pos="933"/>
              </w:tabs>
              <w:spacing w:before="120" w:after="240" w:line="276" w:lineRule="auto"/>
              <w:jc w:val="both"/>
              <w:rPr>
                <w:rFonts w:ascii="Times New Roman" w:hAnsi="Times New Roman"/>
                <w:sz w:val="24"/>
                <w:szCs w:val="24"/>
              </w:rPr>
            </w:pPr>
            <w:r w:rsidRPr="00E577AE">
              <w:rPr>
                <w:rFonts w:ascii="Times New Roman" w:hAnsi="Times New Roman"/>
                <w:sz w:val="24"/>
                <w:szCs w:val="24"/>
              </w:rPr>
              <w:t xml:space="preserve">Kişisel verilerin işleme amaçlarını ve vasıtalarını belirleyen, veri kayıt sisteminin kurulmasından ve yönetilmesinden sorumlu gerçek veya tüzel kişi. </w:t>
            </w:r>
          </w:p>
        </w:tc>
      </w:tr>
      <w:tr w:rsidR="001F1959" w:rsidRPr="00E577AE" w:rsidTr="0049364E">
        <w:tc>
          <w:tcPr>
            <w:tcW w:w="4528" w:type="dxa"/>
          </w:tcPr>
          <w:p w:rsidR="001F1959" w:rsidRPr="00E577AE" w:rsidRDefault="001F1959" w:rsidP="0049364E">
            <w:pPr>
              <w:spacing w:before="120" w:after="240" w:line="276" w:lineRule="auto"/>
              <w:jc w:val="both"/>
              <w:rPr>
                <w:rFonts w:ascii="Times New Roman" w:hAnsi="Times New Roman"/>
                <w:b/>
                <w:bCs/>
                <w:sz w:val="24"/>
                <w:szCs w:val="24"/>
              </w:rPr>
            </w:pPr>
            <w:r w:rsidRPr="00E577AE">
              <w:rPr>
                <w:rFonts w:ascii="Times New Roman" w:hAnsi="Times New Roman"/>
                <w:b/>
                <w:bCs/>
                <w:sz w:val="24"/>
                <w:szCs w:val="24"/>
              </w:rPr>
              <w:t>VERBİS</w:t>
            </w:r>
          </w:p>
        </w:tc>
        <w:tc>
          <w:tcPr>
            <w:tcW w:w="4528" w:type="dxa"/>
          </w:tcPr>
          <w:p w:rsidR="001F1959" w:rsidRPr="00E577AE" w:rsidRDefault="001F1959" w:rsidP="0049364E">
            <w:pPr>
              <w:tabs>
                <w:tab w:val="left" w:pos="933"/>
              </w:tabs>
              <w:spacing w:before="120" w:after="240"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Veri Sorumluları Sicil Bilgi Sistemi </w:t>
            </w:r>
          </w:p>
        </w:tc>
      </w:tr>
    </w:tbl>
    <w:p w:rsidR="001F1959" w:rsidRPr="00E577AE" w:rsidRDefault="001F1959" w:rsidP="001F1959">
      <w:pPr>
        <w:pStyle w:val="Balk1"/>
        <w:numPr>
          <w:ilvl w:val="0"/>
          <w:numId w:val="2"/>
        </w:numPr>
        <w:spacing w:line="276" w:lineRule="auto"/>
        <w:jc w:val="both"/>
        <w:rPr>
          <w:rFonts w:ascii="Times New Roman" w:hAnsi="Times New Roman"/>
          <w:sz w:val="24"/>
          <w:szCs w:val="24"/>
        </w:rPr>
      </w:pPr>
      <w:bookmarkStart w:id="5" w:name="_Toc532311474"/>
      <w:r w:rsidRPr="00E577AE">
        <w:rPr>
          <w:rFonts w:ascii="Times New Roman" w:hAnsi="Times New Roman"/>
          <w:sz w:val="24"/>
          <w:szCs w:val="24"/>
          <w:lang w:val="es-ES"/>
        </w:rPr>
        <w:tab/>
      </w:r>
      <w:r w:rsidRPr="00E577AE">
        <w:rPr>
          <w:rFonts w:ascii="Times New Roman" w:hAnsi="Times New Roman"/>
          <w:sz w:val="24"/>
          <w:szCs w:val="24"/>
        </w:rPr>
        <w:t xml:space="preserve">Sorumluluk ve Görev Dağılımları </w:t>
      </w:r>
    </w:p>
    <w:p w:rsidR="001F1959" w:rsidRPr="00E577AE" w:rsidRDefault="001F1959" w:rsidP="001F1959">
      <w:pPr>
        <w:spacing w:before="120" w:after="240" w:line="276" w:lineRule="auto"/>
        <w:jc w:val="both"/>
        <w:rPr>
          <w:rFonts w:ascii="Times New Roman" w:hAnsi="Times New Roman"/>
          <w:sz w:val="24"/>
          <w:szCs w:val="24"/>
        </w:rPr>
      </w:pPr>
      <w:r w:rsidRPr="00E577AE">
        <w:rPr>
          <w:rFonts w:ascii="Times New Roman" w:hAnsi="Times New Roman"/>
          <w:sz w:val="24"/>
          <w:szCs w:val="24"/>
        </w:rPr>
        <w:tab/>
      </w:r>
      <w:proofErr w:type="gramStart"/>
      <w:r w:rsidRPr="00E577AE">
        <w:rPr>
          <w:rFonts w:ascii="Times New Roman" w:hAnsi="Times New Roman"/>
          <w:sz w:val="24"/>
          <w:szCs w:val="24"/>
        </w:rPr>
        <w:t>Şirketin birimleri ve çalışanları, Politika kapsamında alınan teknik ve idari tedbirlerin uymakla yükümlüdür.</w:t>
      </w:r>
      <w:proofErr w:type="gramEnd"/>
      <w:r w:rsidRPr="00E577AE">
        <w:rPr>
          <w:rFonts w:ascii="Times New Roman" w:hAnsi="Times New Roman"/>
          <w:sz w:val="24"/>
          <w:szCs w:val="24"/>
        </w:rPr>
        <w:t xml:space="preserve"> </w:t>
      </w:r>
      <w:proofErr w:type="gramStart"/>
      <w:r w:rsidRPr="00E577AE">
        <w:rPr>
          <w:rFonts w:ascii="Times New Roman" w:hAnsi="Times New Roman"/>
          <w:sz w:val="24"/>
          <w:szCs w:val="24"/>
        </w:rPr>
        <w:t>Politikanın uygulanması, geliştirilmesi, yürtülmesi ve çalışanların eğitilmesi konularında aşağıda yer verilen birimler sorumluluk üstlenmiştir.</w:t>
      </w:r>
      <w:proofErr w:type="gramEnd"/>
      <w:r w:rsidRPr="00E577AE">
        <w:rPr>
          <w:rFonts w:ascii="Times New Roman" w:hAnsi="Times New Roman"/>
          <w:sz w:val="24"/>
          <w:szCs w:val="24"/>
        </w:rPr>
        <w:t xml:space="preserve"> </w:t>
      </w:r>
      <w:r w:rsidRPr="00E577AE">
        <w:rPr>
          <w:rFonts w:ascii="Times New Roman" w:hAnsi="Times New Roman"/>
          <w:sz w:val="24"/>
          <w:szCs w:val="24"/>
        </w:rPr>
        <w:tab/>
      </w:r>
    </w:p>
    <w:p w:rsidR="001F1959" w:rsidRPr="00E577AE" w:rsidRDefault="001F1959" w:rsidP="001F1959">
      <w:pPr>
        <w:spacing w:before="120" w:after="240" w:line="276" w:lineRule="auto"/>
        <w:jc w:val="both"/>
        <w:rPr>
          <w:rFonts w:ascii="Times New Roman" w:hAnsi="Times New Roman"/>
          <w:sz w:val="24"/>
          <w:szCs w:val="24"/>
        </w:rPr>
      </w:pPr>
      <w:r w:rsidRPr="00E577AE">
        <w:rPr>
          <w:rFonts w:ascii="Times New Roman" w:hAnsi="Times New Roman"/>
          <w:sz w:val="24"/>
          <w:szCs w:val="24"/>
        </w:rPr>
        <w:tab/>
        <w:t xml:space="preserve">Kişisel verilerin saklama ve imha süreçlerinde görev alanların unvanları, birimler ve görev tanımlarına ait dağılım şu şekildedir: </w:t>
      </w:r>
    </w:p>
    <w:tbl>
      <w:tblPr>
        <w:tblStyle w:val="TabloKlavuzu"/>
        <w:tblW w:w="0" w:type="auto"/>
        <w:tblLook w:val="04A0"/>
      </w:tblPr>
      <w:tblGrid>
        <w:gridCol w:w="3071"/>
        <w:gridCol w:w="3071"/>
        <w:gridCol w:w="3071"/>
      </w:tblGrid>
      <w:tr w:rsidR="001F1959" w:rsidRPr="00E577AE" w:rsidTr="0049364E">
        <w:tc>
          <w:tcPr>
            <w:tcW w:w="3071" w:type="dxa"/>
          </w:tcPr>
          <w:p w:rsidR="001F1959" w:rsidRPr="00E577AE" w:rsidRDefault="001F1959" w:rsidP="0049364E">
            <w:pPr>
              <w:spacing w:before="120" w:after="240" w:line="276" w:lineRule="auto"/>
              <w:jc w:val="both"/>
              <w:rPr>
                <w:rFonts w:ascii="Times New Roman" w:hAnsi="Times New Roman"/>
                <w:b/>
                <w:bCs/>
                <w:sz w:val="24"/>
                <w:szCs w:val="24"/>
              </w:rPr>
            </w:pPr>
            <w:r w:rsidRPr="00E577AE">
              <w:rPr>
                <w:rFonts w:ascii="Times New Roman" w:hAnsi="Times New Roman"/>
                <w:b/>
                <w:bCs/>
                <w:sz w:val="24"/>
                <w:szCs w:val="24"/>
              </w:rPr>
              <w:t>UNVAN</w:t>
            </w:r>
          </w:p>
        </w:tc>
        <w:tc>
          <w:tcPr>
            <w:tcW w:w="3071" w:type="dxa"/>
          </w:tcPr>
          <w:p w:rsidR="001F1959" w:rsidRPr="00E577AE" w:rsidRDefault="001F1959" w:rsidP="0049364E">
            <w:pPr>
              <w:spacing w:before="120" w:after="240" w:line="276" w:lineRule="auto"/>
              <w:jc w:val="both"/>
              <w:rPr>
                <w:rFonts w:ascii="Times New Roman" w:hAnsi="Times New Roman"/>
                <w:b/>
                <w:bCs/>
                <w:sz w:val="24"/>
                <w:szCs w:val="24"/>
              </w:rPr>
            </w:pPr>
            <w:r w:rsidRPr="00E577AE">
              <w:rPr>
                <w:rFonts w:ascii="Times New Roman" w:hAnsi="Times New Roman"/>
                <w:b/>
                <w:bCs/>
                <w:sz w:val="24"/>
                <w:szCs w:val="24"/>
              </w:rPr>
              <w:t>BİRİM</w:t>
            </w:r>
          </w:p>
        </w:tc>
        <w:tc>
          <w:tcPr>
            <w:tcW w:w="3071" w:type="dxa"/>
          </w:tcPr>
          <w:p w:rsidR="001F1959" w:rsidRPr="00E577AE" w:rsidRDefault="001F1959" w:rsidP="0049364E">
            <w:pPr>
              <w:spacing w:before="120" w:after="240" w:line="276" w:lineRule="auto"/>
              <w:jc w:val="both"/>
              <w:rPr>
                <w:rFonts w:ascii="Times New Roman" w:hAnsi="Times New Roman"/>
                <w:b/>
                <w:bCs/>
                <w:sz w:val="24"/>
                <w:szCs w:val="24"/>
              </w:rPr>
            </w:pPr>
            <w:r w:rsidRPr="00E577AE">
              <w:rPr>
                <w:rFonts w:ascii="Times New Roman" w:hAnsi="Times New Roman"/>
                <w:b/>
                <w:bCs/>
                <w:sz w:val="24"/>
                <w:szCs w:val="24"/>
              </w:rPr>
              <w:t>GÖREV</w:t>
            </w:r>
          </w:p>
        </w:tc>
      </w:tr>
      <w:tr w:rsidR="001F1959" w:rsidRPr="00E577AE" w:rsidTr="0049364E">
        <w:tc>
          <w:tcPr>
            <w:tcW w:w="3071" w:type="dxa"/>
          </w:tcPr>
          <w:p w:rsidR="001F1959" w:rsidRPr="00E577AE" w:rsidRDefault="001F1959" w:rsidP="0049364E">
            <w:pPr>
              <w:spacing w:before="120" w:after="240" w:line="276" w:lineRule="auto"/>
              <w:jc w:val="both"/>
              <w:rPr>
                <w:rFonts w:ascii="Times New Roman" w:hAnsi="Times New Roman"/>
                <w:sz w:val="24"/>
                <w:szCs w:val="24"/>
              </w:rPr>
            </w:pPr>
            <w:r w:rsidRPr="00E577AE">
              <w:rPr>
                <w:rFonts w:ascii="Times New Roman" w:hAnsi="Times New Roman"/>
                <w:sz w:val="24"/>
                <w:szCs w:val="24"/>
              </w:rPr>
              <w:t>İnsan Kaynakları Sorumlusu</w:t>
            </w:r>
          </w:p>
        </w:tc>
        <w:tc>
          <w:tcPr>
            <w:tcW w:w="3071" w:type="dxa"/>
          </w:tcPr>
          <w:p w:rsidR="001F1959" w:rsidRPr="00E577AE" w:rsidRDefault="001F1959" w:rsidP="0049364E">
            <w:pPr>
              <w:spacing w:before="120" w:after="240" w:line="276" w:lineRule="auto"/>
              <w:jc w:val="both"/>
              <w:rPr>
                <w:rFonts w:ascii="Times New Roman" w:hAnsi="Times New Roman"/>
                <w:sz w:val="24"/>
                <w:szCs w:val="24"/>
              </w:rPr>
            </w:pPr>
            <w:r w:rsidRPr="00E577AE">
              <w:rPr>
                <w:rFonts w:ascii="Times New Roman" w:hAnsi="Times New Roman"/>
                <w:sz w:val="24"/>
                <w:szCs w:val="24"/>
              </w:rPr>
              <w:t>İnsan Kaynakları Birimi</w:t>
            </w:r>
          </w:p>
        </w:tc>
        <w:tc>
          <w:tcPr>
            <w:tcW w:w="3071" w:type="dxa"/>
          </w:tcPr>
          <w:p w:rsidR="001F1959" w:rsidRPr="00E577AE" w:rsidRDefault="001F1959" w:rsidP="0049364E">
            <w:pPr>
              <w:spacing w:before="120" w:after="240" w:line="276" w:lineRule="auto"/>
              <w:jc w:val="both"/>
              <w:rPr>
                <w:rFonts w:ascii="Times New Roman" w:hAnsi="Times New Roman"/>
                <w:sz w:val="24"/>
                <w:szCs w:val="24"/>
              </w:rPr>
            </w:pPr>
            <w:r w:rsidRPr="00E577AE">
              <w:rPr>
                <w:rFonts w:ascii="Times New Roman" w:hAnsi="Times New Roman"/>
                <w:sz w:val="24"/>
                <w:szCs w:val="24"/>
              </w:rPr>
              <w:t>Çalışanların politikaya uygun hareket etmelerinden sorumludur.</w:t>
            </w:r>
          </w:p>
        </w:tc>
      </w:tr>
      <w:tr w:rsidR="001F1959" w:rsidRPr="00E577AE" w:rsidTr="0049364E">
        <w:tc>
          <w:tcPr>
            <w:tcW w:w="3071" w:type="dxa"/>
          </w:tcPr>
          <w:p w:rsidR="001F1959" w:rsidRPr="00E577AE" w:rsidRDefault="001F1959" w:rsidP="0049364E">
            <w:pPr>
              <w:spacing w:before="120" w:after="240" w:line="276" w:lineRule="auto"/>
              <w:jc w:val="both"/>
              <w:rPr>
                <w:rFonts w:ascii="Times New Roman" w:hAnsi="Times New Roman"/>
                <w:sz w:val="24"/>
                <w:szCs w:val="24"/>
              </w:rPr>
            </w:pPr>
            <w:r w:rsidRPr="00E577AE">
              <w:rPr>
                <w:rFonts w:ascii="Times New Roman" w:hAnsi="Times New Roman"/>
                <w:sz w:val="24"/>
                <w:szCs w:val="24"/>
              </w:rPr>
              <w:t>Finans Birimi Sorumlusu</w:t>
            </w:r>
          </w:p>
        </w:tc>
        <w:tc>
          <w:tcPr>
            <w:tcW w:w="3071" w:type="dxa"/>
          </w:tcPr>
          <w:p w:rsidR="001F1959" w:rsidRPr="00E577AE" w:rsidRDefault="001F1959" w:rsidP="0049364E">
            <w:pPr>
              <w:spacing w:before="120" w:after="240" w:line="276" w:lineRule="auto"/>
              <w:jc w:val="both"/>
              <w:rPr>
                <w:rFonts w:ascii="Times New Roman" w:hAnsi="Times New Roman"/>
                <w:sz w:val="24"/>
                <w:szCs w:val="24"/>
              </w:rPr>
            </w:pPr>
            <w:r w:rsidRPr="00E577AE">
              <w:rPr>
                <w:rFonts w:ascii="Times New Roman" w:hAnsi="Times New Roman"/>
                <w:sz w:val="24"/>
                <w:szCs w:val="24"/>
              </w:rPr>
              <w:t xml:space="preserve">Finans Birimi </w:t>
            </w:r>
          </w:p>
        </w:tc>
        <w:tc>
          <w:tcPr>
            <w:tcW w:w="3071" w:type="dxa"/>
          </w:tcPr>
          <w:p w:rsidR="001F1959" w:rsidRPr="00E577AE" w:rsidRDefault="001F1959" w:rsidP="0049364E">
            <w:pPr>
              <w:spacing w:before="120" w:after="240" w:line="276" w:lineRule="auto"/>
              <w:jc w:val="both"/>
              <w:rPr>
                <w:rFonts w:ascii="Times New Roman" w:hAnsi="Times New Roman"/>
                <w:sz w:val="24"/>
                <w:szCs w:val="24"/>
              </w:rPr>
            </w:pPr>
            <w:r w:rsidRPr="00E577AE">
              <w:rPr>
                <w:rFonts w:ascii="Times New Roman" w:hAnsi="Times New Roman"/>
                <w:sz w:val="24"/>
                <w:szCs w:val="24"/>
              </w:rPr>
              <w:t xml:space="preserve">Politika’nın hazırlanması, geliştirilmesi, yürütülmesi, ilgili ortamlarda yayımlanması ve güncellenmesinden sorumludur. </w:t>
            </w:r>
          </w:p>
        </w:tc>
      </w:tr>
      <w:tr w:rsidR="001F1959" w:rsidRPr="00E577AE" w:rsidTr="0049364E">
        <w:tc>
          <w:tcPr>
            <w:tcW w:w="3071" w:type="dxa"/>
          </w:tcPr>
          <w:p w:rsidR="001F1959" w:rsidRPr="00E577AE" w:rsidRDefault="001F1959" w:rsidP="0049364E">
            <w:pPr>
              <w:spacing w:before="120" w:after="240" w:line="276" w:lineRule="auto"/>
              <w:jc w:val="both"/>
              <w:rPr>
                <w:rFonts w:ascii="Times New Roman" w:hAnsi="Times New Roman"/>
                <w:sz w:val="24"/>
                <w:szCs w:val="24"/>
              </w:rPr>
            </w:pPr>
            <w:r w:rsidRPr="00E577AE">
              <w:rPr>
                <w:rFonts w:ascii="Times New Roman" w:hAnsi="Times New Roman"/>
                <w:sz w:val="24"/>
                <w:szCs w:val="24"/>
              </w:rPr>
              <w:t xml:space="preserve">Bilişim Birimi Sorumlusu </w:t>
            </w:r>
          </w:p>
        </w:tc>
        <w:tc>
          <w:tcPr>
            <w:tcW w:w="3071" w:type="dxa"/>
          </w:tcPr>
          <w:p w:rsidR="001F1959" w:rsidRPr="00E577AE" w:rsidRDefault="001F1959" w:rsidP="0049364E">
            <w:pPr>
              <w:spacing w:before="120" w:after="240" w:line="276" w:lineRule="auto"/>
              <w:jc w:val="both"/>
              <w:rPr>
                <w:rFonts w:ascii="Times New Roman" w:hAnsi="Times New Roman"/>
                <w:sz w:val="24"/>
                <w:szCs w:val="24"/>
              </w:rPr>
            </w:pPr>
            <w:r w:rsidRPr="00E577AE">
              <w:rPr>
                <w:rFonts w:ascii="Times New Roman" w:hAnsi="Times New Roman"/>
                <w:sz w:val="24"/>
                <w:szCs w:val="24"/>
              </w:rPr>
              <w:t xml:space="preserve">Bilimşim Birimi </w:t>
            </w:r>
          </w:p>
        </w:tc>
        <w:tc>
          <w:tcPr>
            <w:tcW w:w="3071" w:type="dxa"/>
          </w:tcPr>
          <w:p w:rsidR="001F1959" w:rsidRPr="00E577AE" w:rsidRDefault="001F1959" w:rsidP="0049364E">
            <w:pPr>
              <w:spacing w:before="120" w:after="240" w:line="276" w:lineRule="auto"/>
              <w:jc w:val="both"/>
              <w:rPr>
                <w:rFonts w:ascii="Times New Roman" w:hAnsi="Times New Roman"/>
                <w:sz w:val="24"/>
                <w:szCs w:val="24"/>
              </w:rPr>
            </w:pPr>
            <w:r w:rsidRPr="00E577AE">
              <w:rPr>
                <w:rFonts w:ascii="Times New Roman" w:hAnsi="Times New Roman"/>
                <w:sz w:val="24"/>
                <w:szCs w:val="24"/>
              </w:rPr>
              <w:t xml:space="preserve">Politika’nın uygulanmasında ihtiyaç duyulan teknik çözümlerin sunulmasından sorumludur. </w:t>
            </w:r>
          </w:p>
        </w:tc>
      </w:tr>
    </w:tbl>
    <w:p w:rsidR="001F1959" w:rsidRPr="00E577AE" w:rsidRDefault="001F1959" w:rsidP="001F1959">
      <w:pPr>
        <w:pStyle w:val="Balk1"/>
        <w:numPr>
          <w:ilvl w:val="0"/>
          <w:numId w:val="0"/>
        </w:numPr>
        <w:spacing w:line="276" w:lineRule="auto"/>
        <w:ind w:left="426"/>
        <w:jc w:val="both"/>
        <w:rPr>
          <w:rFonts w:ascii="Times New Roman" w:hAnsi="Times New Roman"/>
          <w:sz w:val="24"/>
          <w:szCs w:val="24"/>
        </w:rPr>
      </w:pPr>
    </w:p>
    <w:p w:rsidR="001F1959" w:rsidRPr="00E577AE" w:rsidRDefault="001F1959" w:rsidP="001F1959">
      <w:pPr>
        <w:pStyle w:val="Balk1"/>
        <w:numPr>
          <w:ilvl w:val="0"/>
          <w:numId w:val="2"/>
        </w:numPr>
        <w:spacing w:line="276" w:lineRule="auto"/>
        <w:jc w:val="both"/>
        <w:rPr>
          <w:rFonts w:ascii="Times New Roman" w:hAnsi="Times New Roman"/>
          <w:sz w:val="24"/>
          <w:szCs w:val="24"/>
        </w:rPr>
      </w:pPr>
      <w:r w:rsidRPr="00E577AE">
        <w:rPr>
          <w:rFonts w:ascii="Times New Roman" w:hAnsi="Times New Roman"/>
          <w:sz w:val="24"/>
          <w:szCs w:val="24"/>
        </w:rPr>
        <w:tab/>
        <w:t>Kayıt Ortamları</w:t>
      </w:r>
      <w:bookmarkEnd w:id="5"/>
    </w:p>
    <w:p w:rsidR="001F1959" w:rsidRPr="00E577AE" w:rsidRDefault="001F1959" w:rsidP="001F1959">
      <w:pPr>
        <w:spacing w:before="120" w:after="240" w:line="276" w:lineRule="auto"/>
        <w:jc w:val="both"/>
        <w:rPr>
          <w:rFonts w:ascii="Times New Roman" w:hAnsi="Times New Roman"/>
          <w:sz w:val="24"/>
          <w:szCs w:val="24"/>
        </w:rPr>
      </w:pPr>
      <w:r w:rsidRPr="00E577AE">
        <w:rPr>
          <w:rFonts w:ascii="Times New Roman" w:hAnsi="Times New Roman"/>
          <w:sz w:val="24"/>
          <w:szCs w:val="24"/>
        </w:rPr>
        <w:tab/>
        <w:t>Şirketimiz, Kanun kapsamındaki veri işleme faaliyetlerine konu tüm kişisel verileri, tamamen veya kısmen otomatik olan ya da herhangi bir veri kayıt sisteminin parçası olmak kaydıyla otomatik olmayan yollarla işlenen kişisel verilerin bulunduğu ve aşağıda belirtilen ortamlarda saklamaktadır: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28"/>
        <w:gridCol w:w="4528"/>
      </w:tblGrid>
      <w:tr w:rsidR="001F1959" w:rsidRPr="00E577AE" w:rsidTr="0049364E">
        <w:tc>
          <w:tcPr>
            <w:tcW w:w="4528" w:type="dxa"/>
          </w:tcPr>
          <w:p w:rsidR="001F1959" w:rsidRPr="00E577AE" w:rsidRDefault="001F1959" w:rsidP="0049364E">
            <w:pPr>
              <w:pStyle w:val="ListeParagraf"/>
              <w:spacing w:before="120" w:after="240" w:line="276" w:lineRule="auto"/>
              <w:ind w:left="360"/>
              <w:jc w:val="both"/>
              <w:rPr>
                <w:rFonts w:ascii="Times New Roman" w:hAnsi="Times New Roman" w:cs="Times New Roman"/>
                <w:b/>
                <w:bCs/>
                <w:sz w:val="24"/>
                <w:szCs w:val="24"/>
              </w:rPr>
            </w:pPr>
            <w:r w:rsidRPr="00E577AE">
              <w:rPr>
                <w:rFonts w:ascii="Times New Roman" w:hAnsi="Times New Roman" w:cs="Times New Roman"/>
                <w:b/>
                <w:bCs/>
                <w:sz w:val="24"/>
                <w:szCs w:val="24"/>
                <w:u w:val="none"/>
              </w:rPr>
              <w:lastRenderedPageBreak/>
              <w:t>Elektronik Ortamlar</w:t>
            </w:r>
          </w:p>
        </w:tc>
        <w:tc>
          <w:tcPr>
            <w:tcW w:w="4528" w:type="dxa"/>
          </w:tcPr>
          <w:p w:rsidR="001F1959" w:rsidRPr="00E577AE" w:rsidRDefault="001F1959" w:rsidP="0049364E">
            <w:pPr>
              <w:pStyle w:val="ListeParagraf"/>
              <w:spacing w:before="120" w:after="240" w:line="276" w:lineRule="auto"/>
              <w:ind w:left="360"/>
              <w:jc w:val="both"/>
              <w:rPr>
                <w:rFonts w:ascii="Times New Roman" w:hAnsi="Times New Roman" w:cs="Times New Roman"/>
                <w:b/>
                <w:bCs/>
                <w:sz w:val="24"/>
                <w:szCs w:val="24"/>
              </w:rPr>
            </w:pPr>
            <w:r w:rsidRPr="00E577AE">
              <w:rPr>
                <w:rFonts w:ascii="Times New Roman" w:hAnsi="Times New Roman" w:cs="Times New Roman"/>
                <w:b/>
                <w:bCs/>
                <w:sz w:val="24"/>
                <w:szCs w:val="24"/>
                <w:u w:val="none"/>
              </w:rPr>
              <w:t>Elektronik Olmayan Ortamlar</w:t>
            </w:r>
          </w:p>
        </w:tc>
      </w:tr>
      <w:tr w:rsidR="001F1959" w:rsidRPr="00E577AE" w:rsidTr="0049364E">
        <w:tc>
          <w:tcPr>
            <w:tcW w:w="4528" w:type="dxa"/>
          </w:tcPr>
          <w:p w:rsidR="001F1959" w:rsidRPr="00E577AE" w:rsidRDefault="001F1959" w:rsidP="0049364E">
            <w:pPr>
              <w:pStyle w:val="ListeParagraf"/>
              <w:spacing w:before="120" w:after="240" w:line="276" w:lineRule="auto"/>
              <w:ind w:left="360"/>
              <w:jc w:val="both"/>
              <w:rPr>
                <w:rFonts w:ascii="Times New Roman" w:hAnsi="Times New Roman" w:cs="Times New Roman"/>
                <w:sz w:val="24"/>
                <w:szCs w:val="24"/>
                <w:u w:val="none"/>
              </w:rPr>
            </w:pPr>
            <w:r w:rsidRPr="00E577AE">
              <w:rPr>
                <w:rFonts w:ascii="Times New Roman" w:hAnsi="Times New Roman" w:cs="Times New Roman"/>
                <w:sz w:val="24"/>
                <w:szCs w:val="24"/>
                <w:u w:val="none"/>
              </w:rPr>
              <w:t>Sunucular (Etki alanı, yedekleme, e-posta, veritabanı, web, dosya paylaşım)</w:t>
            </w:r>
          </w:p>
        </w:tc>
        <w:tc>
          <w:tcPr>
            <w:tcW w:w="4528" w:type="dxa"/>
          </w:tcPr>
          <w:p w:rsidR="001F1959" w:rsidRPr="00E577AE" w:rsidRDefault="001F1959" w:rsidP="0049364E">
            <w:pPr>
              <w:pStyle w:val="ListeParagraf"/>
              <w:spacing w:before="120" w:after="240" w:line="276" w:lineRule="auto"/>
              <w:ind w:left="360"/>
              <w:jc w:val="both"/>
              <w:rPr>
                <w:rFonts w:ascii="Times New Roman" w:hAnsi="Times New Roman" w:cs="Times New Roman"/>
                <w:sz w:val="24"/>
                <w:szCs w:val="24"/>
                <w:u w:val="none"/>
              </w:rPr>
            </w:pPr>
            <w:r w:rsidRPr="00E577AE">
              <w:rPr>
                <w:rFonts w:ascii="Times New Roman" w:hAnsi="Times New Roman" w:cs="Times New Roman"/>
                <w:sz w:val="24"/>
                <w:szCs w:val="24"/>
                <w:u w:val="none"/>
              </w:rPr>
              <w:t>Kâğıt</w:t>
            </w:r>
          </w:p>
        </w:tc>
      </w:tr>
      <w:tr w:rsidR="001F1959" w:rsidRPr="00E577AE" w:rsidTr="0049364E">
        <w:tc>
          <w:tcPr>
            <w:tcW w:w="4528" w:type="dxa"/>
          </w:tcPr>
          <w:p w:rsidR="001F1959" w:rsidRPr="00E577AE" w:rsidRDefault="001F1959" w:rsidP="0049364E">
            <w:pPr>
              <w:pStyle w:val="ListeParagraf"/>
              <w:spacing w:before="120" w:after="240" w:line="276" w:lineRule="auto"/>
              <w:ind w:left="0"/>
              <w:jc w:val="both"/>
              <w:rPr>
                <w:rFonts w:ascii="Times New Roman" w:hAnsi="Times New Roman" w:cs="Times New Roman"/>
                <w:sz w:val="24"/>
                <w:szCs w:val="24"/>
                <w:u w:val="none"/>
              </w:rPr>
            </w:pPr>
            <w:r w:rsidRPr="00E577AE">
              <w:rPr>
                <w:rFonts w:ascii="Times New Roman" w:hAnsi="Times New Roman" w:cs="Times New Roman"/>
                <w:sz w:val="24"/>
                <w:szCs w:val="24"/>
                <w:u w:val="none"/>
              </w:rPr>
              <w:t>Yazılımlar (Ofis yazılımları, portal vb.)</w:t>
            </w:r>
          </w:p>
        </w:tc>
        <w:tc>
          <w:tcPr>
            <w:tcW w:w="4528" w:type="dxa"/>
          </w:tcPr>
          <w:p w:rsidR="001F1959" w:rsidRPr="00E577AE" w:rsidRDefault="001F1959" w:rsidP="0049364E">
            <w:pPr>
              <w:pStyle w:val="ListeParagraf"/>
              <w:tabs>
                <w:tab w:val="left" w:pos="415"/>
              </w:tabs>
              <w:spacing w:before="120" w:after="240" w:line="276" w:lineRule="auto"/>
              <w:ind w:left="360"/>
              <w:jc w:val="both"/>
              <w:rPr>
                <w:rFonts w:ascii="Times New Roman" w:hAnsi="Times New Roman" w:cs="Times New Roman"/>
                <w:sz w:val="24"/>
                <w:szCs w:val="24"/>
                <w:u w:val="none"/>
              </w:rPr>
            </w:pPr>
            <w:r w:rsidRPr="00E577AE">
              <w:rPr>
                <w:rFonts w:ascii="Times New Roman" w:hAnsi="Times New Roman" w:cs="Times New Roman"/>
                <w:sz w:val="24"/>
                <w:szCs w:val="24"/>
                <w:u w:val="none"/>
              </w:rPr>
              <w:t>Manuel veri kayıt sistemleri (Anket formları, ziyaretçi giriş defteri)</w:t>
            </w:r>
          </w:p>
        </w:tc>
      </w:tr>
      <w:tr w:rsidR="001F1959" w:rsidRPr="00E577AE" w:rsidTr="0049364E">
        <w:tc>
          <w:tcPr>
            <w:tcW w:w="4528" w:type="dxa"/>
          </w:tcPr>
          <w:p w:rsidR="001F1959" w:rsidRPr="00E577AE" w:rsidRDefault="001F1959" w:rsidP="0049364E">
            <w:pPr>
              <w:pStyle w:val="ListeParagraf"/>
              <w:spacing w:before="120" w:after="240" w:line="276" w:lineRule="auto"/>
              <w:ind w:left="0"/>
              <w:jc w:val="both"/>
              <w:rPr>
                <w:rFonts w:ascii="Times New Roman" w:hAnsi="Times New Roman" w:cs="Times New Roman"/>
                <w:sz w:val="24"/>
                <w:szCs w:val="24"/>
                <w:u w:val="none"/>
              </w:rPr>
            </w:pPr>
            <w:r w:rsidRPr="00E577AE">
              <w:rPr>
                <w:rFonts w:ascii="Times New Roman" w:hAnsi="Times New Roman" w:cs="Times New Roman"/>
                <w:sz w:val="24"/>
                <w:szCs w:val="24"/>
                <w:u w:val="none"/>
              </w:rPr>
              <w:t>Bilgi güvenliği cihazları (Güvenlik duvarı, saldırı tespit ve engelleme, günlük kayıt dosyası, antivirüs programı vb)</w:t>
            </w:r>
          </w:p>
        </w:tc>
        <w:tc>
          <w:tcPr>
            <w:tcW w:w="4528" w:type="dxa"/>
          </w:tcPr>
          <w:p w:rsidR="001F1959" w:rsidRPr="00E577AE" w:rsidRDefault="001F1959" w:rsidP="0049364E">
            <w:pPr>
              <w:pStyle w:val="ListeParagraf"/>
              <w:tabs>
                <w:tab w:val="left" w:pos="415"/>
              </w:tabs>
              <w:spacing w:before="120" w:after="240" w:line="276" w:lineRule="auto"/>
              <w:ind w:left="360"/>
              <w:jc w:val="both"/>
              <w:rPr>
                <w:rFonts w:ascii="Times New Roman" w:hAnsi="Times New Roman" w:cs="Times New Roman"/>
                <w:sz w:val="24"/>
                <w:szCs w:val="24"/>
                <w:u w:val="none"/>
              </w:rPr>
            </w:pPr>
            <w:r w:rsidRPr="00E577AE">
              <w:rPr>
                <w:rFonts w:ascii="Times New Roman" w:hAnsi="Times New Roman" w:cs="Times New Roman"/>
                <w:sz w:val="24"/>
                <w:szCs w:val="24"/>
                <w:u w:val="none"/>
              </w:rPr>
              <w:t>Yazılı, basılı, görsel ortamlar</w:t>
            </w:r>
          </w:p>
        </w:tc>
      </w:tr>
      <w:tr w:rsidR="001F1959" w:rsidRPr="00E577AE" w:rsidTr="0049364E">
        <w:tc>
          <w:tcPr>
            <w:tcW w:w="4528" w:type="dxa"/>
          </w:tcPr>
          <w:p w:rsidR="001F1959" w:rsidRPr="00E577AE" w:rsidRDefault="001F1959" w:rsidP="0049364E">
            <w:pPr>
              <w:pStyle w:val="ListeParagraf"/>
              <w:spacing w:before="120" w:after="240" w:line="276" w:lineRule="auto"/>
              <w:ind w:left="360"/>
              <w:jc w:val="both"/>
              <w:rPr>
                <w:rFonts w:ascii="Times New Roman" w:hAnsi="Times New Roman" w:cs="Times New Roman"/>
                <w:sz w:val="24"/>
                <w:szCs w:val="24"/>
                <w:u w:val="none"/>
              </w:rPr>
            </w:pPr>
            <w:r w:rsidRPr="00E577AE">
              <w:rPr>
                <w:rFonts w:ascii="Times New Roman" w:hAnsi="Times New Roman" w:cs="Times New Roman"/>
                <w:sz w:val="24"/>
                <w:szCs w:val="24"/>
                <w:u w:val="none"/>
              </w:rPr>
              <w:t>Kişisel bilgisayarlar (Masaüstü bilgisayar, dizüstü bilgisayar)</w:t>
            </w:r>
          </w:p>
        </w:tc>
        <w:tc>
          <w:tcPr>
            <w:tcW w:w="4528" w:type="dxa"/>
          </w:tcPr>
          <w:p w:rsidR="001F1959" w:rsidRPr="00E577AE" w:rsidRDefault="001F1959" w:rsidP="0049364E">
            <w:pPr>
              <w:pStyle w:val="ListeParagraf"/>
              <w:tabs>
                <w:tab w:val="left" w:pos="415"/>
              </w:tabs>
              <w:spacing w:before="120" w:after="240" w:line="276" w:lineRule="auto"/>
              <w:ind w:left="360"/>
              <w:jc w:val="both"/>
              <w:rPr>
                <w:rFonts w:ascii="Times New Roman" w:hAnsi="Times New Roman" w:cs="Times New Roman"/>
                <w:sz w:val="24"/>
                <w:szCs w:val="24"/>
                <w:u w:val="none"/>
              </w:rPr>
            </w:pPr>
          </w:p>
        </w:tc>
      </w:tr>
      <w:tr w:rsidR="001F1959" w:rsidRPr="00E577AE" w:rsidTr="0049364E">
        <w:tc>
          <w:tcPr>
            <w:tcW w:w="4528" w:type="dxa"/>
          </w:tcPr>
          <w:p w:rsidR="001F1959" w:rsidRPr="00E577AE" w:rsidRDefault="001F1959" w:rsidP="0049364E">
            <w:pPr>
              <w:pStyle w:val="ListeParagraf"/>
              <w:spacing w:before="120" w:after="240" w:line="276" w:lineRule="auto"/>
              <w:ind w:left="360"/>
              <w:jc w:val="both"/>
              <w:rPr>
                <w:rFonts w:ascii="Times New Roman" w:hAnsi="Times New Roman" w:cs="Times New Roman"/>
                <w:sz w:val="24"/>
                <w:szCs w:val="24"/>
                <w:u w:val="none"/>
              </w:rPr>
            </w:pPr>
            <w:r w:rsidRPr="00E577AE">
              <w:rPr>
                <w:rFonts w:ascii="Times New Roman" w:hAnsi="Times New Roman" w:cs="Times New Roman"/>
                <w:sz w:val="24"/>
                <w:szCs w:val="24"/>
                <w:u w:val="none"/>
              </w:rPr>
              <w:t>Mobil cihazlar (telefon, tablet vb)</w:t>
            </w:r>
          </w:p>
        </w:tc>
        <w:tc>
          <w:tcPr>
            <w:tcW w:w="4528" w:type="dxa"/>
          </w:tcPr>
          <w:p w:rsidR="001F1959" w:rsidRPr="00E577AE" w:rsidRDefault="001F1959" w:rsidP="0049364E">
            <w:pPr>
              <w:pStyle w:val="ListeParagraf"/>
              <w:tabs>
                <w:tab w:val="left" w:pos="415"/>
              </w:tabs>
              <w:spacing w:before="120" w:after="240" w:line="276" w:lineRule="auto"/>
              <w:ind w:left="360"/>
              <w:jc w:val="both"/>
              <w:rPr>
                <w:rFonts w:ascii="Times New Roman" w:hAnsi="Times New Roman" w:cs="Times New Roman"/>
                <w:sz w:val="24"/>
                <w:szCs w:val="24"/>
                <w:u w:val="none"/>
              </w:rPr>
            </w:pPr>
          </w:p>
        </w:tc>
      </w:tr>
      <w:tr w:rsidR="001F1959" w:rsidRPr="00E577AE" w:rsidTr="0049364E">
        <w:tc>
          <w:tcPr>
            <w:tcW w:w="4528" w:type="dxa"/>
          </w:tcPr>
          <w:p w:rsidR="001F1959" w:rsidRPr="00E577AE" w:rsidRDefault="001F1959" w:rsidP="0049364E">
            <w:pPr>
              <w:pStyle w:val="ListeParagraf"/>
              <w:spacing w:before="120" w:after="240" w:line="276" w:lineRule="auto"/>
              <w:ind w:left="360"/>
              <w:jc w:val="both"/>
              <w:rPr>
                <w:rFonts w:ascii="Times New Roman" w:hAnsi="Times New Roman" w:cs="Times New Roman"/>
                <w:sz w:val="24"/>
                <w:szCs w:val="24"/>
                <w:u w:val="none"/>
              </w:rPr>
            </w:pPr>
            <w:r w:rsidRPr="00E577AE">
              <w:rPr>
                <w:rFonts w:ascii="Times New Roman" w:hAnsi="Times New Roman" w:cs="Times New Roman"/>
                <w:sz w:val="24"/>
                <w:szCs w:val="24"/>
                <w:u w:val="none"/>
              </w:rPr>
              <w:t xml:space="preserve">Optik diskler (CD, DVD vb.) </w:t>
            </w:r>
          </w:p>
        </w:tc>
        <w:tc>
          <w:tcPr>
            <w:tcW w:w="4528" w:type="dxa"/>
          </w:tcPr>
          <w:p w:rsidR="001F1959" w:rsidRPr="00E577AE" w:rsidRDefault="001F1959" w:rsidP="0049364E">
            <w:pPr>
              <w:pStyle w:val="ListeParagraf"/>
              <w:tabs>
                <w:tab w:val="left" w:pos="415"/>
              </w:tabs>
              <w:spacing w:before="120" w:after="240" w:line="276" w:lineRule="auto"/>
              <w:ind w:left="360"/>
              <w:jc w:val="both"/>
              <w:rPr>
                <w:rFonts w:ascii="Times New Roman" w:hAnsi="Times New Roman" w:cs="Times New Roman"/>
                <w:sz w:val="24"/>
                <w:szCs w:val="24"/>
                <w:u w:val="none"/>
              </w:rPr>
            </w:pPr>
          </w:p>
        </w:tc>
      </w:tr>
      <w:tr w:rsidR="001F1959" w:rsidRPr="00E577AE" w:rsidTr="0049364E">
        <w:tc>
          <w:tcPr>
            <w:tcW w:w="4528" w:type="dxa"/>
          </w:tcPr>
          <w:p w:rsidR="001F1959" w:rsidRPr="00E577AE" w:rsidRDefault="001F1959" w:rsidP="0049364E">
            <w:pPr>
              <w:pStyle w:val="ListeParagraf"/>
              <w:spacing w:before="120" w:after="240" w:line="276" w:lineRule="auto"/>
              <w:ind w:left="360"/>
              <w:jc w:val="both"/>
              <w:rPr>
                <w:rFonts w:ascii="Times New Roman" w:hAnsi="Times New Roman" w:cs="Times New Roman"/>
                <w:sz w:val="24"/>
                <w:szCs w:val="24"/>
                <w:u w:val="none"/>
              </w:rPr>
            </w:pPr>
            <w:r w:rsidRPr="00E577AE">
              <w:rPr>
                <w:rFonts w:ascii="Times New Roman" w:hAnsi="Times New Roman" w:cs="Times New Roman"/>
                <w:sz w:val="24"/>
                <w:szCs w:val="24"/>
                <w:u w:val="none"/>
              </w:rPr>
              <w:t>Çıkartılabilir bellekler (USB, Hafıza Kart vb)</w:t>
            </w:r>
          </w:p>
        </w:tc>
        <w:tc>
          <w:tcPr>
            <w:tcW w:w="4528" w:type="dxa"/>
          </w:tcPr>
          <w:p w:rsidR="001F1959" w:rsidRPr="00E577AE" w:rsidRDefault="001F1959" w:rsidP="0049364E">
            <w:pPr>
              <w:pStyle w:val="ListeParagraf"/>
              <w:tabs>
                <w:tab w:val="left" w:pos="415"/>
              </w:tabs>
              <w:spacing w:before="120" w:after="240" w:line="276" w:lineRule="auto"/>
              <w:ind w:left="360"/>
              <w:jc w:val="both"/>
              <w:rPr>
                <w:rFonts w:ascii="Times New Roman" w:hAnsi="Times New Roman" w:cs="Times New Roman"/>
                <w:sz w:val="24"/>
                <w:szCs w:val="24"/>
                <w:u w:val="none"/>
              </w:rPr>
            </w:pPr>
          </w:p>
        </w:tc>
      </w:tr>
      <w:tr w:rsidR="001F1959" w:rsidRPr="00E577AE" w:rsidTr="0049364E">
        <w:tc>
          <w:tcPr>
            <w:tcW w:w="4528" w:type="dxa"/>
          </w:tcPr>
          <w:p w:rsidR="001F1959" w:rsidRPr="00E577AE" w:rsidRDefault="001F1959" w:rsidP="0049364E">
            <w:pPr>
              <w:pStyle w:val="ListeParagraf"/>
              <w:spacing w:before="120" w:after="240" w:line="276" w:lineRule="auto"/>
              <w:ind w:left="360"/>
              <w:jc w:val="both"/>
              <w:rPr>
                <w:rFonts w:ascii="Times New Roman" w:hAnsi="Times New Roman" w:cs="Times New Roman"/>
                <w:sz w:val="24"/>
                <w:szCs w:val="24"/>
                <w:u w:val="none"/>
              </w:rPr>
            </w:pPr>
            <w:r w:rsidRPr="00E577AE">
              <w:rPr>
                <w:rFonts w:ascii="Times New Roman" w:hAnsi="Times New Roman" w:cs="Times New Roman"/>
                <w:sz w:val="24"/>
                <w:szCs w:val="24"/>
                <w:u w:val="none"/>
              </w:rPr>
              <w:t>Yazıcı, tarayıcı, fotokopi makinesi</w:t>
            </w:r>
          </w:p>
        </w:tc>
        <w:tc>
          <w:tcPr>
            <w:tcW w:w="4528" w:type="dxa"/>
          </w:tcPr>
          <w:p w:rsidR="001F1959" w:rsidRPr="00E577AE" w:rsidRDefault="001F1959" w:rsidP="0049364E">
            <w:pPr>
              <w:pStyle w:val="ListeParagraf"/>
              <w:tabs>
                <w:tab w:val="left" w:pos="415"/>
              </w:tabs>
              <w:spacing w:before="120" w:after="240" w:line="276" w:lineRule="auto"/>
              <w:ind w:left="360"/>
              <w:jc w:val="both"/>
              <w:rPr>
                <w:rFonts w:ascii="Times New Roman" w:hAnsi="Times New Roman" w:cs="Times New Roman"/>
                <w:sz w:val="24"/>
                <w:szCs w:val="24"/>
                <w:u w:val="none"/>
              </w:rPr>
            </w:pPr>
          </w:p>
        </w:tc>
      </w:tr>
    </w:tbl>
    <w:p w:rsidR="001F1959" w:rsidRPr="00E577AE" w:rsidRDefault="001F1959" w:rsidP="001F1959">
      <w:pPr>
        <w:pStyle w:val="Balk1"/>
        <w:numPr>
          <w:ilvl w:val="0"/>
          <w:numId w:val="2"/>
        </w:numPr>
        <w:spacing w:line="276" w:lineRule="auto"/>
        <w:jc w:val="both"/>
        <w:rPr>
          <w:rFonts w:ascii="Times New Roman" w:hAnsi="Times New Roman"/>
          <w:sz w:val="24"/>
          <w:szCs w:val="24"/>
        </w:rPr>
      </w:pPr>
      <w:bookmarkStart w:id="6" w:name="_Toc532311475"/>
      <w:r w:rsidRPr="00E577AE">
        <w:rPr>
          <w:rFonts w:ascii="Times New Roman" w:hAnsi="Times New Roman"/>
          <w:sz w:val="24"/>
          <w:szCs w:val="24"/>
        </w:rPr>
        <w:tab/>
        <w:t>Saklama ve İmhaya İlişkin Açıklamalar</w:t>
      </w:r>
    </w:p>
    <w:p w:rsidR="001F1959" w:rsidRPr="00E577AE" w:rsidRDefault="001F1959" w:rsidP="001F1959">
      <w:pPr>
        <w:pStyle w:val="BodyText1"/>
        <w:spacing w:line="276" w:lineRule="auto"/>
        <w:ind w:left="0" w:firstLine="709"/>
        <w:jc w:val="both"/>
        <w:rPr>
          <w:rFonts w:ascii="Times New Roman" w:hAnsi="Times New Roman"/>
          <w:sz w:val="24"/>
          <w:szCs w:val="24"/>
        </w:rPr>
      </w:pPr>
      <w:proofErr w:type="gramStart"/>
      <w:r w:rsidRPr="00E577AE">
        <w:rPr>
          <w:rFonts w:ascii="Times New Roman" w:hAnsi="Times New Roman"/>
          <w:sz w:val="24"/>
          <w:szCs w:val="24"/>
        </w:rPr>
        <w:t>Şirket tarafından; çalışanlar, çalışan adayları, ziyaretçiler ve hizmet sağlayıcı olarak ilişkide bulunulan üçüncü kişilerin çalışanlarına ait kişisel veriler Kanun’a uygun olarak saklanır ve imha edilir.</w:t>
      </w:r>
      <w:proofErr w:type="gramEnd"/>
      <w:r w:rsidRPr="00E577AE">
        <w:rPr>
          <w:rFonts w:ascii="Times New Roman" w:hAnsi="Times New Roman"/>
          <w:sz w:val="24"/>
          <w:szCs w:val="24"/>
        </w:rPr>
        <w:t xml:space="preserve"> </w:t>
      </w:r>
    </w:p>
    <w:p w:rsidR="001F1959" w:rsidRPr="00E577AE" w:rsidRDefault="001F1959" w:rsidP="001F1959">
      <w:pPr>
        <w:pStyle w:val="BodyText1"/>
        <w:spacing w:line="276" w:lineRule="auto"/>
        <w:ind w:left="0" w:firstLine="709"/>
        <w:jc w:val="both"/>
        <w:rPr>
          <w:rFonts w:ascii="Times New Roman" w:hAnsi="Times New Roman"/>
          <w:sz w:val="24"/>
          <w:szCs w:val="24"/>
        </w:rPr>
      </w:pPr>
      <w:proofErr w:type="gramStart"/>
      <w:r w:rsidRPr="00E577AE">
        <w:rPr>
          <w:rFonts w:ascii="Times New Roman" w:hAnsi="Times New Roman"/>
          <w:sz w:val="24"/>
          <w:szCs w:val="24"/>
        </w:rPr>
        <w:t>Bu kapsamda saklama ve imhaya ilişkin açıklamalar aşağıda başlıklar hâlinde yapılacaktır.</w:t>
      </w:r>
      <w:proofErr w:type="gramEnd"/>
      <w:r w:rsidRPr="00E577AE">
        <w:rPr>
          <w:rFonts w:ascii="Times New Roman" w:hAnsi="Times New Roman"/>
          <w:sz w:val="24"/>
          <w:szCs w:val="24"/>
        </w:rPr>
        <w:t xml:space="preserve"> </w:t>
      </w:r>
    </w:p>
    <w:p w:rsidR="001F1959" w:rsidRPr="00E577AE" w:rsidRDefault="001F1959" w:rsidP="001F1959">
      <w:pPr>
        <w:pStyle w:val="ListeParagraf"/>
        <w:keepNext/>
        <w:numPr>
          <w:ilvl w:val="0"/>
          <w:numId w:val="1"/>
        </w:numPr>
        <w:spacing w:before="230" w:after="230" w:line="276" w:lineRule="auto"/>
        <w:jc w:val="both"/>
        <w:outlineLvl w:val="0"/>
        <w:rPr>
          <w:rFonts w:ascii="Times New Roman" w:eastAsia="Times New Roman" w:hAnsi="Times New Roman" w:cs="Times New Roman"/>
          <w:b/>
          <w:vanish/>
          <w:sz w:val="24"/>
          <w:szCs w:val="24"/>
          <w:u w:val="none"/>
          <w:lang w:val="en-GB"/>
        </w:rPr>
      </w:pPr>
    </w:p>
    <w:p w:rsidR="001F1959" w:rsidRPr="00E577AE" w:rsidRDefault="001F1959" w:rsidP="001F1959">
      <w:pPr>
        <w:pStyle w:val="ListeParagraf"/>
        <w:keepNext/>
        <w:numPr>
          <w:ilvl w:val="0"/>
          <w:numId w:val="1"/>
        </w:numPr>
        <w:spacing w:before="230" w:after="230" w:line="276" w:lineRule="auto"/>
        <w:jc w:val="both"/>
        <w:outlineLvl w:val="0"/>
        <w:rPr>
          <w:rFonts w:ascii="Times New Roman" w:eastAsia="Times New Roman" w:hAnsi="Times New Roman" w:cs="Times New Roman"/>
          <w:b/>
          <w:vanish/>
          <w:sz w:val="24"/>
          <w:szCs w:val="24"/>
          <w:u w:val="none"/>
          <w:lang w:val="en-GB"/>
        </w:rPr>
      </w:pPr>
    </w:p>
    <w:p w:rsidR="001F1959" w:rsidRPr="00E577AE" w:rsidRDefault="001F1959" w:rsidP="001F1959">
      <w:pPr>
        <w:pStyle w:val="ListeParagraf"/>
        <w:keepNext/>
        <w:numPr>
          <w:ilvl w:val="0"/>
          <w:numId w:val="1"/>
        </w:numPr>
        <w:spacing w:before="230" w:after="230" w:line="276" w:lineRule="auto"/>
        <w:jc w:val="both"/>
        <w:outlineLvl w:val="0"/>
        <w:rPr>
          <w:rFonts w:ascii="Times New Roman" w:eastAsia="Times New Roman" w:hAnsi="Times New Roman" w:cs="Times New Roman"/>
          <w:b/>
          <w:vanish/>
          <w:sz w:val="24"/>
          <w:szCs w:val="24"/>
          <w:u w:val="none"/>
          <w:lang w:val="en-GB"/>
        </w:rPr>
      </w:pPr>
    </w:p>
    <w:p w:rsidR="001F1959" w:rsidRPr="00E577AE" w:rsidRDefault="001F1959" w:rsidP="001F1959">
      <w:pPr>
        <w:pStyle w:val="Balk2"/>
        <w:spacing w:line="276" w:lineRule="auto"/>
        <w:jc w:val="both"/>
        <w:rPr>
          <w:rFonts w:ascii="Times New Roman" w:hAnsi="Times New Roman"/>
          <w:sz w:val="24"/>
          <w:szCs w:val="24"/>
        </w:rPr>
      </w:pPr>
      <w:r w:rsidRPr="00E577AE">
        <w:rPr>
          <w:rFonts w:ascii="Times New Roman" w:hAnsi="Times New Roman"/>
          <w:sz w:val="24"/>
          <w:szCs w:val="24"/>
        </w:rPr>
        <w:t>Saklamaya İlişkin Açıklamalar</w:t>
      </w:r>
    </w:p>
    <w:p w:rsidR="001F1959" w:rsidRPr="00E577AE" w:rsidRDefault="001F1959" w:rsidP="001F1959">
      <w:pPr>
        <w:pStyle w:val="GvdeMetni2"/>
        <w:spacing w:line="276" w:lineRule="auto"/>
        <w:ind w:left="0" w:firstLine="709"/>
        <w:jc w:val="both"/>
        <w:rPr>
          <w:rFonts w:ascii="Times New Roman" w:hAnsi="Times New Roman"/>
          <w:sz w:val="24"/>
          <w:szCs w:val="24"/>
        </w:rPr>
      </w:pPr>
      <w:r w:rsidRPr="00E577AE">
        <w:rPr>
          <w:rFonts w:ascii="Times New Roman" w:hAnsi="Times New Roman"/>
          <w:sz w:val="24"/>
          <w:szCs w:val="24"/>
        </w:rPr>
        <w:t xml:space="preserve">Kanunu’un 3. </w:t>
      </w:r>
      <w:proofErr w:type="gramStart"/>
      <w:r w:rsidRPr="00E577AE">
        <w:rPr>
          <w:rFonts w:ascii="Times New Roman" w:hAnsi="Times New Roman"/>
          <w:sz w:val="24"/>
          <w:szCs w:val="24"/>
        </w:rPr>
        <w:t>Maddesinde kişisel verilerin işlenmesi kavramı tanımlanmış, 4.</w:t>
      </w:r>
      <w:proofErr w:type="gramEnd"/>
      <w:r w:rsidRPr="00E577AE">
        <w:rPr>
          <w:rFonts w:ascii="Times New Roman" w:hAnsi="Times New Roman"/>
          <w:sz w:val="24"/>
          <w:szCs w:val="24"/>
        </w:rPr>
        <w:t xml:space="preserve"> </w:t>
      </w:r>
      <w:proofErr w:type="gramStart"/>
      <w:r w:rsidRPr="00E577AE">
        <w:rPr>
          <w:rFonts w:ascii="Times New Roman" w:hAnsi="Times New Roman"/>
          <w:sz w:val="24"/>
          <w:szCs w:val="24"/>
        </w:rPr>
        <w:t>maddesinde</w:t>
      </w:r>
      <w:proofErr w:type="gramEnd"/>
      <w:r w:rsidRPr="00E577AE">
        <w:rPr>
          <w:rFonts w:ascii="Times New Roman" w:hAnsi="Times New Roman"/>
          <w:sz w:val="24"/>
          <w:szCs w:val="24"/>
        </w:rPr>
        <w:t xml:space="preserve"> işlenen kişisel verinin işlendikleri amaçla bağlantılı, sınırlı ve ölçülü olması ve ilgili mevzuatta öngürülen veya işlendikleri amaç için gerekli süre kadar muhafaza edilmesi gerektiği belirtilmiştir. </w:t>
      </w:r>
      <w:proofErr w:type="gramStart"/>
      <w:r w:rsidRPr="00E577AE">
        <w:rPr>
          <w:rFonts w:ascii="Times New Roman" w:hAnsi="Times New Roman"/>
          <w:sz w:val="24"/>
          <w:szCs w:val="24"/>
        </w:rPr>
        <w:t>Kişisel verileri işleme şartları Kanun’un 5.</w:t>
      </w:r>
      <w:proofErr w:type="gramEnd"/>
      <w:r w:rsidRPr="00E577AE">
        <w:rPr>
          <w:rFonts w:ascii="Times New Roman" w:hAnsi="Times New Roman"/>
          <w:sz w:val="24"/>
          <w:szCs w:val="24"/>
        </w:rPr>
        <w:t xml:space="preserve"> </w:t>
      </w:r>
      <w:proofErr w:type="gramStart"/>
      <w:r w:rsidRPr="00E577AE">
        <w:rPr>
          <w:rFonts w:ascii="Times New Roman" w:hAnsi="Times New Roman"/>
          <w:sz w:val="24"/>
          <w:szCs w:val="24"/>
        </w:rPr>
        <w:t>ve</w:t>
      </w:r>
      <w:proofErr w:type="gramEnd"/>
      <w:r w:rsidRPr="00E577AE">
        <w:rPr>
          <w:rFonts w:ascii="Times New Roman" w:hAnsi="Times New Roman"/>
          <w:sz w:val="24"/>
          <w:szCs w:val="24"/>
        </w:rPr>
        <w:t xml:space="preserve"> 6. </w:t>
      </w:r>
      <w:proofErr w:type="gramStart"/>
      <w:r w:rsidRPr="00E577AE">
        <w:rPr>
          <w:rFonts w:ascii="Times New Roman" w:hAnsi="Times New Roman"/>
          <w:sz w:val="24"/>
          <w:szCs w:val="24"/>
        </w:rPr>
        <w:t>maddelerinde</w:t>
      </w:r>
      <w:proofErr w:type="gramEnd"/>
      <w:r w:rsidRPr="00E577AE">
        <w:rPr>
          <w:rFonts w:ascii="Times New Roman" w:hAnsi="Times New Roman"/>
          <w:sz w:val="24"/>
          <w:szCs w:val="24"/>
        </w:rPr>
        <w:t xml:space="preserve"> sayılmıştır. </w:t>
      </w:r>
    </w:p>
    <w:p w:rsidR="001F1959" w:rsidRPr="00E577AE" w:rsidRDefault="001F1959" w:rsidP="001F1959">
      <w:pPr>
        <w:pStyle w:val="GvdeMetni2"/>
        <w:spacing w:line="276" w:lineRule="auto"/>
        <w:ind w:left="0" w:firstLine="709"/>
        <w:jc w:val="both"/>
        <w:rPr>
          <w:rFonts w:ascii="Times New Roman" w:hAnsi="Times New Roman"/>
          <w:sz w:val="24"/>
          <w:szCs w:val="24"/>
        </w:rPr>
      </w:pPr>
      <w:r w:rsidRPr="00E577AE">
        <w:rPr>
          <w:rFonts w:ascii="Times New Roman" w:hAnsi="Times New Roman"/>
          <w:sz w:val="24"/>
          <w:szCs w:val="24"/>
        </w:rPr>
        <w:t xml:space="preserve">Buna göre Şirket’in faaliyetleri çerçevesinde kişisel veriler, mevzuatta öngörülen veya işleme amaçlarımıza uygun süre </w:t>
      </w:r>
      <w:proofErr w:type="gramStart"/>
      <w:r w:rsidRPr="00E577AE">
        <w:rPr>
          <w:rFonts w:ascii="Times New Roman" w:hAnsi="Times New Roman"/>
          <w:sz w:val="24"/>
          <w:szCs w:val="24"/>
        </w:rPr>
        <w:t>kadar</w:t>
      </w:r>
      <w:proofErr w:type="gramEnd"/>
      <w:r w:rsidRPr="00E577AE">
        <w:rPr>
          <w:rFonts w:ascii="Times New Roman" w:hAnsi="Times New Roman"/>
          <w:sz w:val="24"/>
          <w:szCs w:val="24"/>
        </w:rPr>
        <w:t xml:space="preserve"> saklanır. </w:t>
      </w:r>
    </w:p>
    <w:p w:rsidR="001F1959" w:rsidRPr="00E577AE" w:rsidRDefault="001F1959" w:rsidP="001F1959">
      <w:pPr>
        <w:pStyle w:val="Balk3"/>
        <w:spacing w:line="276" w:lineRule="auto"/>
        <w:jc w:val="both"/>
        <w:rPr>
          <w:rFonts w:ascii="Times New Roman" w:hAnsi="Times New Roman"/>
          <w:b/>
          <w:bCs/>
          <w:sz w:val="24"/>
          <w:szCs w:val="24"/>
        </w:rPr>
      </w:pPr>
      <w:r w:rsidRPr="00E577AE">
        <w:rPr>
          <w:rFonts w:ascii="Times New Roman" w:hAnsi="Times New Roman"/>
          <w:b/>
          <w:bCs/>
          <w:sz w:val="24"/>
          <w:szCs w:val="24"/>
        </w:rPr>
        <w:lastRenderedPageBreak/>
        <w:t xml:space="preserve">Saklamayı Gerektiren Hukukî Sebepler </w:t>
      </w:r>
    </w:p>
    <w:p w:rsidR="001F1959" w:rsidRPr="00E577AE" w:rsidRDefault="001F1959" w:rsidP="001F1959">
      <w:pPr>
        <w:pStyle w:val="Balk3"/>
        <w:numPr>
          <w:ilvl w:val="0"/>
          <w:numId w:val="0"/>
        </w:numPr>
        <w:spacing w:line="276" w:lineRule="auto"/>
        <w:ind w:firstLine="709"/>
        <w:jc w:val="both"/>
        <w:rPr>
          <w:rFonts w:ascii="Times New Roman" w:hAnsi="Times New Roman"/>
          <w:sz w:val="24"/>
          <w:szCs w:val="24"/>
        </w:rPr>
      </w:pPr>
      <w:r w:rsidRPr="00E577AE">
        <w:rPr>
          <w:rFonts w:ascii="Times New Roman" w:hAnsi="Times New Roman"/>
          <w:sz w:val="24"/>
          <w:szCs w:val="24"/>
        </w:rPr>
        <w:t xml:space="preserve">Şirkette, faaliyetler çerçevesinde işlenen kişisel veriler, ilgili mevzuatta öngörülen süre </w:t>
      </w:r>
      <w:proofErr w:type="gramStart"/>
      <w:r w:rsidRPr="00E577AE">
        <w:rPr>
          <w:rFonts w:ascii="Times New Roman" w:hAnsi="Times New Roman"/>
          <w:sz w:val="24"/>
          <w:szCs w:val="24"/>
        </w:rPr>
        <w:t>kadar</w:t>
      </w:r>
      <w:proofErr w:type="gramEnd"/>
      <w:r w:rsidRPr="00E577AE">
        <w:rPr>
          <w:rFonts w:ascii="Times New Roman" w:hAnsi="Times New Roman"/>
          <w:sz w:val="24"/>
          <w:szCs w:val="24"/>
        </w:rPr>
        <w:t xml:space="preserve"> muhafaza edilir. Bu kapsamda kişisel veriler;</w:t>
      </w:r>
    </w:p>
    <w:p w:rsidR="001F1959" w:rsidRPr="00E577AE" w:rsidRDefault="001F1959" w:rsidP="001F1959">
      <w:pPr>
        <w:pStyle w:val="Balk3"/>
        <w:numPr>
          <w:ilvl w:val="0"/>
          <w:numId w:val="4"/>
        </w:numPr>
        <w:spacing w:line="276" w:lineRule="auto"/>
        <w:jc w:val="both"/>
        <w:rPr>
          <w:rFonts w:ascii="Times New Roman" w:hAnsi="Times New Roman"/>
          <w:sz w:val="24"/>
          <w:szCs w:val="24"/>
        </w:rPr>
      </w:pPr>
      <w:r w:rsidRPr="00E577AE">
        <w:rPr>
          <w:rFonts w:ascii="Times New Roman" w:hAnsi="Times New Roman"/>
          <w:sz w:val="24"/>
          <w:szCs w:val="24"/>
        </w:rPr>
        <w:t>6698 sayılı Kişisel Verilerin Korunması Kanunu,</w:t>
      </w:r>
    </w:p>
    <w:p w:rsidR="001F1959" w:rsidRPr="00E577AE" w:rsidRDefault="001F1959" w:rsidP="001F1959">
      <w:pPr>
        <w:pStyle w:val="GvdeMetni3"/>
        <w:numPr>
          <w:ilvl w:val="0"/>
          <w:numId w:val="4"/>
        </w:numPr>
        <w:spacing w:line="276" w:lineRule="auto"/>
        <w:jc w:val="both"/>
        <w:rPr>
          <w:rFonts w:ascii="Times New Roman" w:hAnsi="Times New Roman"/>
          <w:sz w:val="24"/>
          <w:szCs w:val="24"/>
        </w:rPr>
      </w:pPr>
      <w:r w:rsidRPr="00E577AE">
        <w:rPr>
          <w:rFonts w:ascii="Times New Roman" w:hAnsi="Times New Roman"/>
          <w:sz w:val="24"/>
          <w:szCs w:val="24"/>
        </w:rPr>
        <w:t>6098 sayılı Türk Borçlar Kanunu,</w:t>
      </w:r>
    </w:p>
    <w:p w:rsidR="001F1959" w:rsidRPr="00E577AE" w:rsidRDefault="001F1959" w:rsidP="001F1959">
      <w:pPr>
        <w:pStyle w:val="GvdeMetni3"/>
        <w:numPr>
          <w:ilvl w:val="0"/>
          <w:numId w:val="4"/>
        </w:numPr>
        <w:spacing w:line="276" w:lineRule="auto"/>
        <w:jc w:val="both"/>
        <w:rPr>
          <w:rFonts w:ascii="Times New Roman" w:hAnsi="Times New Roman"/>
          <w:sz w:val="24"/>
          <w:szCs w:val="24"/>
        </w:rPr>
      </w:pPr>
      <w:r w:rsidRPr="00E577AE">
        <w:rPr>
          <w:rFonts w:ascii="Times New Roman" w:hAnsi="Times New Roman"/>
          <w:sz w:val="24"/>
          <w:szCs w:val="24"/>
        </w:rPr>
        <w:t xml:space="preserve">6102 sayılı Türk Ticaret Kanunu, </w:t>
      </w:r>
    </w:p>
    <w:p w:rsidR="001F1959" w:rsidRPr="00E577AE" w:rsidRDefault="001F1959" w:rsidP="001F1959">
      <w:pPr>
        <w:pStyle w:val="GvdeMetni3"/>
        <w:numPr>
          <w:ilvl w:val="0"/>
          <w:numId w:val="4"/>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5510 sayılı Sosyal Sigortalar ve Genel Sağlık Sigortası Kanunu, </w:t>
      </w:r>
    </w:p>
    <w:p w:rsidR="001F1959" w:rsidRPr="00E577AE" w:rsidRDefault="001F1959" w:rsidP="001F1959">
      <w:pPr>
        <w:pStyle w:val="GvdeMetni3"/>
        <w:numPr>
          <w:ilvl w:val="0"/>
          <w:numId w:val="4"/>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5651 sayılı İnternet Ortamında Yapılan Yayınların Düzenlenmesi ve Bu Yayınlar Yoluyla işlenen Suçlarla Mücadele Edilmesi Hakkında Kanun,</w:t>
      </w:r>
    </w:p>
    <w:p w:rsidR="001F1959" w:rsidRPr="00E577AE" w:rsidRDefault="001F1959" w:rsidP="001F1959">
      <w:pPr>
        <w:pStyle w:val="GvdeMetni3"/>
        <w:numPr>
          <w:ilvl w:val="0"/>
          <w:numId w:val="4"/>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6361 sayılı İş Sağlığı ve Güvenliği Kanunu</w:t>
      </w:r>
    </w:p>
    <w:p w:rsidR="001F1959" w:rsidRPr="00E577AE" w:rsidRDefault="001F1959" w:rsidP="001F1959">
      <w:pPr>
        <w:pStyle w:val="GvdeMetni3"/>
        <w:numPr>
          <w:ilvl w:val="0"/>
          <w:numId w:val="4"/>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4857 sayılı İş Kanunu </w:t>
      </w:r>
    </w:p>
    <w:p w:rsidR="001F1959" w:rsidRPr="00E577AE" w:rsidRDefault="001F1959" w:rsidP="001F1959">
      <w:pPr>
        <w:pStyle w:val="GvdeMetni3"/>
        <w:numPr>
          <w:ilvl w:val="0"/>
          <w:numId w:val="4"/>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Bu kanunlar uyarınca yürürlükte olan diğer ikincil düzenlemeler</w:t>
      </w:r>
    </w:p>
    <w:p w:rsidR="001F1959" w:rsidRPr="00E577AE" w:rsidRDefault="001F1959" w:rsidP="001F1959">
      <w:pPr>
        <w:pStyle w:val="GvdeMetni3"/>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çerçevesinde öngörülen saklama süreleri kadar saklanmaktadır. </w:t>
      </w:r>
    </w:p>
    <w:p w:rsidR="001F1959" w:rsidRPr="00E577AE" w:rsidRDefault="001F1959" w:rsidP="001F1959">
      <w:pPr>
        <w:pStyle w:val="Balk3"/>
        <w:spacing w:line="276" w:lineRule="auto"/>
        <w:jc w:val="both"/>
        <w:rPr>
          <w:rFonts w:ascii="Times New Roman" w:hAnsi="Times New Roman"/>
          <w:b/>
          <w:bCs/>
          <w:sz w:val="24"/>
          <w:szCs w:val="24"/>
          <w:lang w:val="es-ES"/>
        </w:rPr>
      </w:pPr>
      <w:r w:rsidRPr="00E577AE">
        <w:rPr>
          <w:rFonts w:ascii="Times New Roman" w:hAnsi="Times New Roman"/>
          <w:b/>
          <w:bCs/>
          <w:sz w:val="24"/>
          <w:szCs w:val="24"/>
          <w:lang w:val="es-ES"/>
        </w:rPr>
        <w:t>Saklamayı Gerektiren İşleme Amaçları</w:t>
      </w:r>
    </w:p>
    <w:p w:rsidR="001F1959" w:rsidRPr="00E577AE" w:rsidRDefault="001F1959" w:rsidP="001F1959">
      <w:pPr>
        <w:pStyle w:val="GvdeMetni3"/>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Şirket, faaliyetleri çerçevesinde işlemekte olduğu kişisel verileri aşağıdaki amaçlar doğrultusunda saklar. </w:t>
      </w:r>
    </w:p>
    <w:p w:rsidR="001F1959" w:rsidRPr="00E577AE" w:rsidRDefault="001F1959" w:rsidP="001F1959">
      <w:pPr>
        <w:pStyle w:val="GvdeMetni3"/>
        <w:numPr>
          <w:ilvl w:val="0"/>
          <w:numId w:val="5"/>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Fiziksel mekan güveliğinin temini. </w:t>
      </w:r>
    </w:p>
    <w:p w:rsidR="001F1959" w:rsidRPr="00E577AE" w:rsidRDefault="001F1959" w:rsidP="001F1959">
      <w:pPr>
        <w:pStyle w:val="GvdeMetni3"/>
        <w:numPr>
          <w:ilvl w:val="0"/>
          <w:numId w:val="5"/>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Ziyaretçi kayıtlarının oluşturulması ve takibi. </w:t>
      </w:r>
    </w:p>
    <w:p w:rsidR="001F1959" w:rsidRPr="00E577AE" w:rsidRDefault="001F1959" w:rsidP="001F1959">
      <w:pPr>
        <w:pStyle w:val="GvdeMetni3"/>
        <w:numPr>
          <w:ilvl w:val="0"/>
          <w:numId w:val="5"/>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Çalışanlar için iş akdi ve mevzuattan kaynaklı yükümlülüklerin yerine getirilmesi. </w:t>
      </w:r>
    </w:p>
    <w:p w:rsidR="001F1959" w:rsidRPr="00E577AE" w:rsidRDefault="001F1959" w:rsidP="001F1959">
      <w:pPr>
        <w:pStyle w:val="GvdeMetni3"/>
        <w:numPr>
          <w:ilvl w:val="0"/>
          <w:numId w:val="5"/>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İş sağlığı ve güvenliği faaliyletlerinin yürütülmesi. </w:t>
      </w:r>
    </w:p>
    <w:p w:rsidR="001F1959" w:rsidRPr="00E577AE" w:rsidRDefault="001F1959" w:rsidP="001F1959">
      <w:pPr>
        <w:pStyle w:val="GvdeMetni3"/>
        <w:numPr>
          <w:ilvl w:val="0"/>
          <w:numId w:val="5"/>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Çalışan adayı, stajyer, öğrenci seçme ve yerleştirme süreçlerinin yürütülmesi. </w:t>
      </w:r>
    </w:p>
    <w:p w:rsidR="001F1959" w:rsidRPr="00E577AE" w:rsidRDefault="001F1959" w:rsidP="001F1959">
      <w:pPr>
        <w:pStyle w:val="GvdeMetni3"/>
        <w:numPr>
          <w:ilvl w:val="0"/>
          <w:numId w:val="5"/>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Geçici işçi alımı faaliyetlerinin yürütülmesi. </w:t>
      </w:r>
    </w:p>
    <w:p w:rsidR="001F1959" w:rsidRPr="00E577AE" w:rsidRDefault="001F1959" w:rsidP="001F1959">
      <w:pPr>
        <w:pStyle w:val="GvdeMetni3"/>
        <w:numPr>
          <w:ilvl w:val="0"/>
          <w:numId w:val="5"/>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Eğitim faaliyetlerinin yürütülmesi. </w:t>
      </w:r>
    </w:p>
    <w:p w:rsidR="001F1959" w:rsidRPr="00E577AE" w:rsidRDefault="001F1959" w:rsidP="001F1959">
      <w:pPr>
        <w:pStyle w:val="GvdeMetni3"/>
        <w:numPr>
          <w:ilvl w:val="0"/>
          <w:numId w:val="5"/>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Mal ve / veya hizmet satın alım ve satış süreçlerinin yürütülmesi. </w:t>
      </w:r>
    </w:p>
    <w:p w:rsidR="001F1959" w:rsidRPr="00E577AE" w:rsidRDefault="001F1959" w:rsidP="001F1959">
      <w:pPr>
        <w:pStyle w:val="GvdeMetni3"/>
        <w:numPr>
          <w:ilvl w:val="0"/>
          <w:numId w:val="5"/>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Sözleşme süreçlerinin yürütülmesi.</w:t>
      </w:r>
    </w:p>
    <w:p w:rsidR="001F1959" w:rsidRPr="00E577AE" w:rsidRDefault="001F1959" w:rsidP="001F1959">
      <w:pPr>
        <w:pStyle w:val="GvdeMetni3"/>
        <w:numPr>
          <w:ilvl w:val="0"/>
          <w:numId w:val="5"/>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Mal ve / veya hizmet satışı sonrası destek hizmetlerinin yürütülmesi. </w:t>
      </w:r>
    </w:p>
    <w:p w:rsidR="001F1959" w:rsidRPr="00E577AE" w:rsidRDefault="001F1959" w:rsidP="001F1959">
      <w:pPr>
        <w:pStyle w:val="GvdeMetni3"/>
        <w:numPr>
          <w:ilvl w:val="0"/>
          <w:numId w:val="5"/>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lastRenderedPageBreak/>
        <w:t xml:space="preserve">Saklama ve arşiv faaliyetlerinin yürütülmesi. </w:t>
      </w:r>
    </w:p>
    <w:p w:rsidR="001F1959" w:rsidRPr="00E577AE" w:rsidRDefault="001F1959" w:rsidP="001F1959">
      <w:pPr>
        <w:pStyle w:val="GvdeMetni3"/>
        <w:numPr>
          <w:ilvl w:val="0"/>
          <w:numId w:val="5"/>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İleride doğabilecek hukuki uyuşmazlıklara ilikşin delil teminini sağlamak.  </w:t>
      </w:r>
    </w:p>
    <w:p w:rsidR="001F1959" w:rsidRPr="00E577AE" w:rsidRDefault="001F1959" w:rsidP="001F1959">
      <w:pPr>
        <w:pStyle w:val="Balk2"/>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İmhayı Gerektiren Sebepler </w:t>
      </w:r>
    </w:p>
    <w:p w:rsidR="001F1959" w:rsidRPr="00E577AE" w:rsidRDefault="001F1959" w:rsidP="001F1959">
      <w:pPr>
        <w:pStyle w:val="GvdeMetni2"/>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Kişisel veriler; </w:t>
      </w:r>
    </w:p>
    <w:p w:rsidR="001F1959" w:rsidRPr="00E577AE" w:rsidRDefault="001F1959" w:rsidP="001F1959">
      <w:pPr>
        <w:pStyle w:val="GvdeMetni2"/>
        <w:numPr>
          <w:ilvl w:val="0"/>
          <w:numId w:val="6"/>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İşlenmesine esas teşkil eden ilgili mevzuat hükümlerinin değiştirilmesi veya ilgası, </w:t>
      </w:r>
    </w:p>
    <w:p w:rsidR="001F1959" w:rsidRPr="00E577AE" w:rsidRDefault="001F1959" w:rsidP="001F1959">
      <w:pPr>
        <w:pStyle w:val="GvdeMetni2"/>
        <w:numPr>
          <w:ilvl w:val="0"/>
          <w:numId w:val="6"/>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İşlenmesini veya saklanmasını gerektiren amacın ortadan kalkması, </w:t>
      </w:r>
    </w:p>
    <w:p w:rsidR="001F1959" w:rsidRPr="00E577AE" w:rsidRDefault="001F1959" w:rsidP="001F1959">
      <w:pPr>
        <w:pStyle w:val="GvdeMetni2"/>
        <w:numPr>
          <w:ilvl w:val="0"/>
          <w:numId w:val="6"/>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Kişisel verileri işlemenin sadece açık rıza şartına istinaden gerçekleştiği hallerde, ilgili kişinin açık rızasını geri alması, </w:t>
      </w:r>
    </w:p>
    <w:p w:rsidR="001F1959" w:rsidRPr="00E577AE" w:rsidRDefault="001F1959" w:rsidP="001F1959">
      <w:pPr>
        <w:pStyle w:val="GvdeMetni2"/>
        <w:numPr>
          <w:ilvl w:val="0"/>
          <w:numId w:val="6"/>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Kanunun 11. maddesi gereği ilgili kişiin hakları çerçevesinde kişisel verilerinin silinmesin ve yok edilmesine ilişkin yaptığı başvurunun Şirket tarafındna kabul edilmesi, </w:t>
      </w:r>
    </w:p>
    <w:p w:rsidR="001F1959" w:rsidRPr="00E577AE" w:rsidRDefault="001F1959" w:rsidP="001F1959">
      <w:pPr>
        <w:pStyle w:val="GvdeMetni2"/>
        <w:numPr>
          <w:ilvl w:val="0"/>
          <w:numId w:val="6"/>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 Şirketin, ilgili kişi tarafından kişisel verilerin silinmesi, yok edilmesi veya anonim hale getirilmesi talebi ile kendisine yapılan başvuruyu reddetmesi, verdiği cevabı yetersiz bulması veya Kanunda öngörülen süre içinde cevap vermemesi hallerinde, Kurula şikayette bulunması ve bu talebin Kurul tarafından uygun bulunması, </w:t>
      </w:r>
    </w:p>
    <w:p w:rsidR="001F1959" w:rsidRPr="00E577AE" w:rsidRDefault="001F1959" w:rsidP="001F1959">
      <w:pPr>
        <w:pStyle w:val="GvdeMetni2"/>
        <w:numPr>
          <w:ilvl w:val="0"/>
          <w:numId w:val="6"/>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Kişisel verilerin saklanmasını gerektiren azami sürenin geçmiş olması ve kişisel verileri daha uzun süre saklamayı haklı kılacak herhangi bir şartın mevcut olmaması,</w:t>
      </w:r>
    </w:p>
    <w:p w:rsidR="001F1959" w:rsidRPr="00E577AE" w:rsidRDefault="001F1959" w:rsidP="001F1959">
      <w:pPr>
        <w:pStyle w:val="GvdeMetni2"/>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urumlarında Şirket tarafından ilgili kişinin talebi üzerine silinir, yok edilir ya da re’sen silinir, yok edilir veya anonim hale getirilir. </w:t>
      </w:r>
    </w:p>
    <w:p w:rsidR="001F1959" w:rsidRPr="00E577AE" w:rsidRDefault="001F1959" w:rsidP="001F1959">
      <w:pPr>
        <w:pStyle w:val="Balk1"/>
        <w:numPr>
          <w:ilvl w:val="0"/>
          <w:numId w:val="2"/>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ab/>
      </w:r>
      <w:bookmarkEnd w:id="6"/>
      <w:r w:rsidRPr="00E577AE">
        <w:rPr>
          <w:rFonts w:ascii="Times New Roman" w:hAnsi="Times New Roman"/>
          <w:sz w:val="24"/>
          <w:szCs w:val="24"/>
          <w:lang w:val="es-ES"/>
        </w:rPr>
        <w:t xml:space="preserve">Teknik ve İdari Tedbirler </w:t>
      </w:r>
    </w:p>
    <w:p w:rsidR="001F1959" w:rsidRPr="00E577AE" w:rsidRDefault="001F1959" w:rsidP="001F1959">
      <w:pPr>
        <w:pStyle w:val="BodyText1"/>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Kişisel verilerin güvenli bir şekilde saklanması, hukuka aykırı olarak işlenmesi ve erişimesinin önlenmesi ile kişisel verilerin hukuka uygun olarak imha edilmesi için Kanun’un 12. Maddesiyle Kanun’un 6. maddesi dördüncü fıkrası gereği özel nitelikli kişisel veriler için Kurul tarafından belirlenerek ilan edilen yeterli önlemler çerçevesinde Şirket tarafından teknik ve idari tedbirler alınır. </w:t>
      </w:r>
    </w:p>
    <w:p w:rsidR="001F1959" w:rsidRPr="00E577AE" w:rsidRDefault="001F1959" w:rsidP="001F1959">
      <w:pPr>
        <w:pStyle w:val="ListeParagraf"/>
        <w:keepNext/>
        <w:numPr>
          <w:ilvl w:val="0"/>
          <w:numId w:val="1"/>
        </w:numPr>
        <w:spacing w:before="230" w:after="230" w:line="276" w:lineRule="auto"/>
        <w:jc w:val="both"/>
        <w:outlineLvl w:val="0"/>
        <w:rPr>
          <w:rFonts w:ascii="Times New Roman" w:eastAsia="Times New Roman" w:hAnsi="Times New Roman" w:cs="Times New Roman"/>
          <w:b/>
          <w:vanish/>
          <w:sz w:val="24"/>
          <w:szCs w:val="24"/>
          <w:u w:val="none"/>
          <w:lang w:val="es-ES"/>
        </w:rPr>
      </w:pPr>
    </w:p>
    <w:p w:rsidR="001F1959" w:rsidRPr="00E577AE" w:rsidRDefault="001F1959" w:rsidP="001F1959">
      <w:pPr>
        <w:pStyle w:val="Balk2"/>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Teknik Tedbirler </w:t>
      </w:r>
    </w:p>
    <w:p w:rsidR="001F1959" w:rsidRPr="00E577AE" w:rsidRDefault="001F1959" w:rsidP="001F1959">
      <w:pPr>
        <w:pStyle w:val="GvdeMetni2"/>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Şirket tarafından, işlediği kişisel verilerle ilgili alınan teknik tedbirler aşağıda sayılmıştır: </w:t>
      </w:r>
    </w:p>
    <w:p w:rsidR="001F1959" w:rsidRPr="00E577AE" w:rsidRDefault="001F1959" w:rsidP="001F1959">
      <w:pPr>
        <w:pStyle w:val="GvdeMetni2"/>
        <w:numPr>
          <w:ilvl w:val="0"/>
          <w:numId w:val="7"/>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lastRenderedPageBreak/>
        <w:t xml:space="preserve">Sızma testleri ile Şirketimizin bilişim sistemlerine yönelik risk, tehdit, zafiyet ve varsa açıklıklar ortaya çıkartılarak gerekli önlemler alınmaktadır. </w:t>
      </w:r>
    </w:p>
    <w:p w:rsidR="001F1959" w:rsidRPr="00E577AE" w:rsidRDefault="001F1959" w:rsidP="001F1959">
      <w:pPr>
        <w:pStyle w:val="GvdeMetni2"/>
        <w:numPr>
          <w:ilvl w:val="0"/>
          <w:numId w:val="7"/>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Bilgi güvenliği olay yönetimi ile gerçek zamanlı yapılan analiz sonucunda bilişim sistemlerinin sürekliliğini etkileyecek riskler ve tehditler sürekli olarak izlenmektedir. </w:t>
      </w:r>
    </w:p>
    <w:p w:rsidR="001F1959" w:rsidRPr="00E577AE" w:rsidRDefault="001F1959" w:rsidP="001F1959">
      <w:pPr>
        <w:pStyle w:val="GvdeMetni2"/>
        <w:numPr>
          <w:ilvl w:val="0"/>
          <w:numId w:val="7"/>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Bilişim sistemlerine erişim ve kullanıcıların yetkilendirilmesi, erişim ve yetki matirisi ile kurumsal aktif dizin üzerinden güvenlik politikaları aracılığı ile yapılmaktadır. </w:t>
      </w:r>
    </w:p>
    <w:p w:rsidR="001F1959" w:rsidRPr="00E577AE" w:rsidRDefault="001F1959" w:rsidP="001F1959">
      <w:pPr>
        <w:pStyle w:val="GvdeMetni2"/>
        <w:numPr>
          <w:ilvl w:val="0"/>
          <w:numId w:val="7"/>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Kurumun bilişim sistemleri teçhizatı, yazılım ve verilerin fiziksel güvenliği için gerekli önlemler alınmaktadır. </w:t>
      </w:r>
    </w:p>
    <w:p w:rsidR="001F1959" w:rsidRPr="00E577AE" w:rsidRDefault="001F1959" w:rsidP="001F1959">
      <w:pPr>
        <w:pStyle w:val="GvdeMetni2"/>
        <w:numPr>
          <w:ilvl w:val="0"/>
          <w:numId w:val="7"/>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Çevresel tehditlere karşı bilişim sistemleri güvenliğinin sağlanması için, donanımsal ve yazılımsal önlemler alınmaktadır. </w:t>
      </w:r>
    </w:p>
    <w:p w:rsidR="001F1959" w:rsidRPr="00E577AE" w:rsidRDefault="001F1959" w:rsidP="001F1959">
      <w:pPr>
        <w:pStyle w:val="GvdeMetni2"/>
        <w:numPr>
          <w:ilvl w:val="0"/>
          <w:numId w:val="7"/>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Kişisel verilerin hukuka aykırı işlenmesini önlemeye yönelik riskler belirlenmekte, bu risklere uygun teknik tedbrilerin alınmasını sağlamakta ve alınan tedbirlere yönelik teknik kontroller yapılmaktadır. </w:t>
      </w:r>
    </w:p>
    <w:p w:rsidR="001F1959" w:rsidRPr="00E577AE" w:rsidRDefault="001F1959" w:rsidP="001F1959">
      <w:pPr>
        <w:pStyle w:val="GvdeMetni2"/>
        <w:numPr>
          <w:ilvl w:val="0"/>
          <w:numId w:val="7"/>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Şirket içerisinde erişim prosedürleri oluşturularak kişisel verilere erişim ile ilgili raporlama ve analiz çalışmaları yapılmaktadır. </w:t>
      </w:r>
    </w:p>
    <w:p w:rsidR="001F1959" w:rsidRPr="00E577AE" w:rsidRDefault="001F1959" w:rsidP="001F1959">
      <w:pPr>
        <w:pStyle w:val="GvdeMetni2"/>
        <w:numPr>
          <w:ilvl w:val="0"/>
          <w:numId w:val="7"/>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Kişisel verilerin bulnduğu saklama alanlarına erişimler kayıt altına alınarak uygunsuz erişimler ve erişim denemeleri kontrol altında tutulmaktadır. </w:t>
      </w:r>
    </w:p>
    <w:p w:rsidR="001F1959" w:rsidRPr="00E577AE" w:rsidRDefault="001F1959" w:rsidP="001F1959">
      <w:pPr>
        <w:pStyle w:val="GvdeMetni2"/>
        <w:numPr>
          <w:ilvl w:val="0"/>
          <w:numId w:val="7"/>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Şirket, silinen kişisel verilerin ilgili kullanıcılar için erişilemez ve tekrar kullanılamaz olması için gerekli tedbirleri almaktadır. </w:t>
      </w:r>
    </w:p>
    <w:p w:rsidR="001F1959" w:rsidRPr="00E577AE" w:rsidRDefault="001F1959" w:rsidP="001F1959">
      <w:pPr>
        <w:pStyle w:val="GvdeMetni2"/>
        <w:numPr>
          <w:ilvl w:val="0"/>
          <w:numId w:val="7"/>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Kişisel verilerin hukuka aykırı olarak başkaları tarafından elde edilmesi halinde bu durumu ilgili kişiye ve Kuruma bildirmek için Şirket tarafından buna uygun bir sistema ve altyapı oluşturulmuştur. </w:t>
      </w:r>
    </w:p>
    <w:p w:rsidR="001F1959" w:rsidRPr="00E577AE" w:rsidRDefault="001F1959" w:rsidP="001F1959">
      <w:pPr>
        <w:pStyle w:val="GvdeMetni2"/>
        <w:numPr>
          <w:ilvl w:val="0"/>
          <w:numId w:val="7"/>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Güvenlik açıkları takip edilerek uygun güvenlik yamaları yüklenmekte ve bilgi sistemleri güncel halde tutulmaktadır. </w:t>
      </w:r>
    </w:p>
    <w:p w:rsidR="001F1959" w:rsidRPr="00E577AE" w:rsidRDefault="001F1959" w:rsidP="001F1959">
      <w:pPr>
        <w:pStyle w:val="GvdeMetni2"/>
        <w:numPr>
          <w:ilvl w:val="0"/>
          <w:numId w:val="7"/>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Kişisel verilerin işlendiği elektronik ortamlarda güçlü parolalar kullanılmaktadır. </w:t>
      </w:r>
    </w:p>
    <w:p w:rsidR="001F1959" w:rsidRPr="00E577AE" w:rsidRDefault="001F1959" w:rsidP="001F1959">
      <w:pPr>
        <w:pStyle w:val="GvdeMetni2"/>
        <w:numPr>
          <w:ilvl w:val="0"/>
          <w:numId w:val="7"/>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Kişisel veirlerin işlendiği elektronik ortamlarda güvenli kayıt tutma (loglama) sistemleri kullanılmaktadır. </w:t>
      </w:r>
    </w:p>
    <w:p w:rsidR="001F1959" w:rsidRPr="00E577AE" w:rsidRDefault="001F1959" w:rsidP="001F1959">
      <w:pPr>
        <w:pStyle w:val="GvdeMetni2"/>
        <w:numPr>
          <w:ilvl w:val="0"/>
          <w:numId w:val="7"/>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Kişisel verilerin güvenli olarak saklanmasını sağlayan veri yedekleme programları kullanılmaktadır. </w:t>
      </w:r>
    </w:p>
    <w:p w:rsidR="001F1959" w:rsidRPr="00E577AE" w:rsidRDefault="001F1959" w:rsidP="001F1959">
      <w:pPr>
        <w:pStyle w:val="GvdeMetni2"/>
        <w:numPr>
          <w:ilvl w:val="0"/>
          <w:numId w:val="7"/>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lastRenderedPageBreak/>
        <w:t xml:space="preserve">Elektronik olan ve olamyan ortamlarda saklanan kişisel verilere erişim, erişim prensiplerine göre sınırlandırılmaktadır. </w:t>
      </w:r>
    </w:p>
    <w:p w:rsidR="001F1959" w:rsidRPr="00E577AE" w:rsidRDefault="001F1959" w:rsidP="001F1959">
      <w:pPr>
        <w:pStyle w:val="GvdeMetni2"/>
        <w:numPr>
          <w:ilvl w:val="0"/>
          <w:numId w:val="7"/>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Şirket internet sayfasına erişimde güvenlii protokol (HTTOS) kullanılaraak SHA 256 Bir RSA algoritmasıyla şifrelenmektedir. </w:t>
      </w:r>
    </w:p>
    <w:p w:rsidR="001F1959" w:rsidRPr="00E577AE" w:rsidRDefault="001F1959" w:rsidP="001F1959">
      <w:pPr>
        <w:pStyle w:val="GvdeMetni2"/>
        <w:numPr>
          <w:ilvl w:val="0"/>
          <w:numId w:val="7"/>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Özel nitelikli kişisel verilerin güvenliğine yönelik ayrı politika belirlenmiştir. </w:t>
      </w:r>
    </w:p>
    <w:p w:rsidR="001F1959" w:rsidRPr="00E577AE" w:rsidRDefault="001F1959" w:rsidP="001F1959">
      <w:pPr>
        <w:pStyle w:val="GvdeMetni2"/>
        <w:numPr>
          <w:ilvl w:val="0"/>
          <w:numId w:val="7"/>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Özel nitelikli kişisel veri işleme süreçlerinde yer alan çalışanlara yönelik özel nitelikli kişise veri güvenliği konusunda eğitimler verilmiş, gizlilik sözleşmeleri yapılmış, verilere erişim yetkisine sahip kullanıcıların yetkileri tanımlanmıştır. </w:t>
      </w:r>
    </w:p>
    <w:p w:rsidR="001F1959" w:rsidRPr="00E577AE" w:rsidRDefault="001F1959" w:rsidP="001F1959">
      <w:pPr>
        <w:pStyle w:val="GvdeMetni2"/>
        <w:numPr>
          <w:ilvl w:val="0"/>
          <w:numId w:val="7"/>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Özel nitelikli kişisel verilerin işlendiği, muhafaza edildiği ve / veya erişildiği elektronil ortamlar kriptografik yöntemler kullanılarak muhafaza edilemkte, kriptografik anahtarlar güvenli ortamlarda tutulmakta, tüm işlem kayıtları loglanmakta, ortamların güvenlilk güncellemeleri sürekli takip edilmekte, gerekli güvenlik testlerinin düzenli olarak yapılması / yaptırılması, test sonuçlarının kayıt altına alıması engellenmektedir. </w:t>
      </w:r>
    </w:p>
    <w:p w:rsidR="001F1959" w:rsidRPr="00E577AE" w:rsidRDefault="001F1959" w:rsidP="001F1959">
      <w:pPr>
        <w:pStyle w:val="GvdeMetni2"/>
        <w:numPr>
          <w:ilvl w:val="0"/>
          <w:numId w:val="7"/>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Özel nitelikli kişisel verilerin işlendiği, muhafaza edildiğ ve / veya erişildiği fiziksel ortamların yeterli güvenlik önlemleri alınmakta, fiziksel güvenliği sağlanarak yetkisiz giriş çıkışlar engellenmektedir.</w:t>
      </w:r>
    </w:p>
    <w:p w:rsidR="001F1959" w:rsidRPr="00E577AE" w:rsidRDefault="001F1959" w:rsidP="001F1959">
      <w:pPr>
        <w:pStyle w:val="GvdeMetni2"/>
        <w:numPr>
          <w:ilvl w:val="0"/>
          <w:numId w:val="7"/>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Özel nitelikli kişise veriler e-posta yoluyla aktarılması gerekiyorsa şifreli olarak kurumsa e-posta adresiyle vea KEP hesabı kullanılarak aktarılmaktadır. Taşınabilir bellek, CD, DVD gibi ortamlar yoluyla aktarılması gerekiyorsa kriptografik yöntemlerle şifrelenmekte ve kriptografik anahtar farklı ortamda tutulmaktadır. Farklı fiziksel ortamlaradki sunucular arasında aktarma gerçekleştiriliyorsa, sunucular arasında VPN kurularak veya sFTP yöntemiyle veri aktarımı gerçekleştirilmektedir. Kağıt ortamı yoluyla aktarımı gerekiyorsa evrakın çalınması, kaybolması ya da yetkisiz kişiler tarafından görülmesi gibi risklere karşı gerekli önlemler alınmkta ve evrak “gizli” formatta gönderilmektedir. </w:t>
      </w:r>
    </w:p>
    <w:p w:rsidR="001F1959" w:rsidRPr="00E577AE" w:rsidRDefault="001F1959" w:rsidP="001F1959">
      <w:pPr>
        <w:pStyle w:val="Balk2"/>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İdari Tedbirler </w:t>
      </w:r>
    </w:p>
    <w:p w:rsidR="001F1959" w:rsidRPr="00E577AE" w:rsidRDefault="001F1959" w:rsidP="001F1959">
      <w:pPr>
        <w:pStyle w:val="GvdeMetni2"/>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Şirket tarafından, işlediği kişisel verilerle ilgili olarak alınan idari tedbirler aşağıda sayılmıştır: </w:t>
      </w:r>
    </w:p>
    <w:p w:rsidR="001F1959" w:rsidRPr="00E577AE" w:rsidRDefault="001F1959" w:rsidP="001F1959">
      <w:pPr>
        <w:pStyle w:val="GvdeMetni2"/>
        <w:numPr>
          <w:ilvl w:val="0"/>
          <w:numId w:val="8"/>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Çalışanların niteliğinin geliltirilmesine yönelik, kişisel verilerin hukuka aykırı olarak işlenmenin önlenmesi, kişisel verilerin hukuka aykırı olarak erişilmesinin önlenmesi, kişisel verilerin muhafazasının sağlanması hakkında eğitimler verilmektedir. </w:t>
      </w:r>
    </w:p>
    <w:p w:rsidR="001F1959" w:rsidRPr="00E577AE" w:rsidRDefault="001F1959" w:rsidP="001F1959">
      <w:pPr>
        <w:pStyle w:val="GvdeMetni2"/>
        <w:numPr>
          <w:ilvl w:val="0"/>
          <w:numId w:val="8"/>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lastRenderedPageBreak/>
        <w:t xml:space="preserve">Şirket tarafından yürütülen faaliyetlere ilişkin çalışanlara gizlilik sözleşmeleri imzalatılmaktadır. </w:t>
      </w:r>
    </w:p>
    <w:p w:rsidR="001F1959" w:rsidRPr="00E577AE" w:rsidRDefault="001F1959" w:rsidP="001F1959">
      <w:pPr>
        <w:pStyle w:val="GvdeMetni2"/>
        <w:numPr>
          <w:ilvl w:val="0"/>
          <w:numId w:val="8"/>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Güvenlik politika ve prosedürlerine uymayan çalışanlara yönelik uygulanacak disiplin prosedürü hazırlanmıştır. </w:t>
      </w:r>
    </w:p>
    <w:p w:rsidR="001F1959" w:rsidRPr="00E577AE" w:rsidRDefault="001F1959" w:rsidP="001F1959">
      <w:pPr>
        <w:pStyle w:val="GvdeMetni2"/>
        <w:numPr>
          <w:ilvl w:val="0"/>
          <w:numId w:val="8"/>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Kişisel veri işlemeye başlamadan once Şirket tarafından, ilgili kişileri aydınlatma yükümlülüğü yerine getirilmektedir. </w:t>
      </w:r>
    </w:p>
    <w:p w:rsidR="001F1959" w:rsidRPr="00E577AE" w:rsidRDefault="001F1959" w:rsidP="001F1959">
      <w:pPr>
        <w:pStyle w:val="GvdeMetni2"/>
        <w:numPr>
          <w:ilvl w:val="0"/>
          <w:numId w:val="8"/>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Kişisel veri işleme envanteri hazırlanmıştır. </w:t>
      </w:r>
    </w:p>
    <w:p w:rsidR="001F1959" w:rsidRPr="00E577AE" w:rsidRDefault="001F1959" w:rsidP="001F1959">
      <w:pPr>
        <w:pStyle w:val="GvdeMetni2"/>
        <w:numPr>
          <w:ilvl w:val="0"/>
          <w:numId w:val="8"/>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Şirket için periyodik ve rastgele denetimler yapılmaktadır. </w:t>
      </w:r>
    </w:p>
    <w:p w:rsidR="001F1959" w:rsidRPr="00E577AE" w:rsidRDefault="001F1959" w:rsidP="001F1959">
      <w:pPr>
        <w:pStyle w:val="GvdeMetni2"/>
        <w:numPr>
          <w:ilvl w:val="0"/>
          <w:numId w:val="8"/>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Çalışanlara yönelik bilgi güvenliği eğitimleri verilmektedir. </w:t>
      </w:r>
    </w:p>
    <w:p w:rsidR="001F1959" w:rsidRPr="00E577AE" w:rsidRDefault="001F1959" w:rsidP="001F1959">
      <w:pPr>
        <w:pStyle w:val="GvdeMetni2"/>
        <w:spacing w:line="276" w:lineRule="auto"/>
        <w:jc w:val="both"/>
        <w:rPr>
          <w:rFonts w:ascii="Times New Roman" w:hAnsi="Times New Roman"/>
          <w:sz w:val="24"/>
          <w:szCs w:val="24"/>
          <w:lang w:val="es-ES"/>
        </w:rPr>
      </w:pPr>
    </w:p>
    <w:p w:rsidR="001F1959" w:rsidRPr="00E577AE" w:rsidRDefault="001F1959" w:rsidP="001F1959">
      <w:pPr>
        <w:pStyle w:val="Balk1"/>
        <w:numPr>
          <w:ilvl w:val="0"/>
          <w:numId w:val="2"/>
        </w:numPr>
        <w:spacing w:line="276" w:lineRule="auto"/>
        <w:jc w:val="both"/>
        <w:rPr>
          <w:rFonts w:ascii="Times New Roman" w:hAnsi="Times New Roman"/>
          <w:sz w:val="24"/>
          <w:szCs w:val="24"/>
          <w:lang w:val="tr-TR"/>
        </w:rPr>
      </w:pPr>
      <w:bookmarkStart w:id="7" w:name="_Toc501721674"/>
      <w:bookmarkStart w:id="8" w:name="_Toc532311476"/>
      <w:r w:rsidRPr="00E577AE">
        <w:rPr>
          <w:rFonts w:ascii="Times New Roman" w:hAnsi="Times New Roman"/>
          <w:sz w:val="24"/>
          <w:szCs w:val="24"/>
          <w:lang w:val="tr-TR"/>
        </w:rPr>
        <w:t>Kişisel Verileri İmha Teknikleri</w:t>
      </w:r>
    </w:p>
    <w:p w:rsidR="001F1959" w:rsidRPr="00E577AE" w:rsidRDefault="001F1959" w:rsidP="001F1959">
      <w:pPr>
        <w:pStyle w:val="BodyText1"/>
        <w:spacing w:line="276" w:lineRule="auto"/>
        <w:jc w:val="both"/>
        <w:rPr>
          <w:rFonts w:ascii="Times New Roman" w:hAnsi="Times New Roman"/>
          <w:sz w:val="24"/>
          <w:szCs w:val="24"/>
          <w:lang w:val="tr-TR"/>
        </w:rPr>
      </w:pPr>
      <w:r w:rsidRPr="00E577AE">
        <w:rPr>
          <w:rFonts w:ascii="Times New Roman" w:hAnsi="Times New Roman"/>
          <w:sz w:val="24"/>
          <w:szCs w:val="24"/>
          <w:lang w:val="tr-TR"/>
        </w:rPr>
        <w:t xml:space="preserve">İlgili mevzuatta öngörülen süre ya da işlendikleri amaç için gerekli olan saklama süresinin sonunda kişisel veriler, Şirket tarafından re’sen veya ilgili kişinin başvurusu üzerine yine ilgili mevzuat hükümlerine uygun olarak aşağıda belirtilen tekniklerle imha edilir. </w:t>
      </w:r>
    </w:p>
    <w:p w:rsidR="001F1959" w:rsidRPr="00E577AE" w:rsidRDefault="001F1959" w:rsidP="001F1959">
      <w:pPr>
        <w:pStyle w:val="ListeParagraf"/>
        <w:keepNext/>
        <w:numPr>
          <w:ilvl w:val="0"/>
          <w:numId w:val="1"/>
        </w:numPr>
        <w:spacing w:before="230" w:after="230" w:line="276" w:lineRule="auto"/>
        <w:jc w:val="both"/>
        <w:outlineLvl w:val="0"/>
        <w:rPr>
          <w:rFonts w:ascii="Times New Roman" w:eastAsia="Times New Roman" w:hAnsi="Times New Roman" w:cs="Times New Roman"/>
          <w:b/>
          <w:vanish/>
          <w:sz w:val="24"/>
          <w:szCs w:val="24"/>
          <w:u w:val="none"/>
        </w:rPr>
      </w:pPr>
    </w:p>
    <w:p w:rsidR="001F1959" w:rsidRPr="00E577AE" w:rsidRDefault="001F1959" w:rsidP="001F1959">
      <w:pPr>
        <w:pStyle w:val="Balk2"/>
        <w:spacing w:line="276" w:lineRule="auto"/>
        <w:jc w:val="both"/>
        <w:rPr>
          <w:rFonts w:ascii="Times New Roman" w:hAnsi="Times New Roman"/>
          <w:sz w:val="24"/>
          <w:szCs w:val="24"/>
          <w:lang w:val="tr-TR"/>
        </w:rPr>
      </w:pPr>
      <w:r w:rsidRPr="00E577AE">
        <w:rPr>
          <w:rFonts w:ascii="Times New Roman" w:hAnsi="Times New Roman"/>
          <w:sz w:val="24"/>
          <w:szCs w:val="24"/>
          <w:lang w:val="tr-TR"/>
        </w:rPr>
        <w:t>Kişisel Verilerin Silinmesi</w:t>
      </w:r>
    </w:p>
    <w:p w:rsidR="001F1959" w:rsidRPr="00E577AE" w:rsidRDefault="001F1959" w:rsidP="001F1959">
      <w:pPr>
        <w:pStyle w:val="GvdeMetni2"/>
        <w:spacing w:line="276" w:lineRule="auto"/>
        <w:jc w:val="both"/>
        <w:rPr>
          <w:rFonts w:ascii="Times New Roman" w:hAnsi="Times New Roman"/>
          <w:sz w:val="24"/>
          <w:szCs w:val="24"/>
          <w:lang w:val="tr-TR"/>
        </w:rPr>
      </w:pPr>
      <w:r w:rsidRPr="00E577AE">
        <w:rPr>
          <w:rFonts w:ascii="Times New Roman" w:hAnsi="Times New Roman"/>
          <w:sz w:val="24"/>
          <w:szCs w:val="24"/>
          <w:lang w:val="tr-TR"/>
        </w:rPr>
        <w:t xml:space="preserve">Kişisel veriler aşağıda gösterilen yöntemlerle silinir: </w:t>
      </w:r>
    </w:p>
    <w:tbl>
      <w:tblPr>
        <w:tblStyle w:val="TabloKlavuzu"/>
        <w:tblW w:w="0" w:type="auto"/>
        <w:tblInd w:w="709" w:type="dxa"/>
        <w:tblLook w:val="04A0"/>
      </w:tblPr>
      <w:tblGrid>
        <w:gridCol w:w="4275"/>
        <w:gridCol w:w="4304"/>
      </w:tblGrid>
      <w:tr w:rsidR="001F1959" w:rsidRPr="00E577AE" w:rsidTr="0049364E">
        <w:tc>
          <w:tcPr>
            <w:tcW w:w="4644" w:type="dxa"/>
          </w:tcPr>
          <w:p w:rsidR="001F1959" w:rsidRPr="00E577AE" w:rsidRDefault="001F1959" w:rsidP="0049364E">
            <w:pPr>
              <w:pStyle w:val="GvdeMetni2"/>
              <w:spacing w:line="276" w:lineRule="auto"/>
              <w:ind w:left="0"/>
              <w:jc w:val="both"/>
              <w:rPr>
                <w:rFonts w:ascii="Times New Roman" w:hAnsi="Times New Roman"/>
                <w:sz w:val="24"/>
                <w:szCs w:val="24"/>
                <w:lang w:val="tr-TR"/>
              </w:rPr>
            </w:pPr>
            <w:r w:rsidRPr="00E577AE">
              <w:rPr>
                <w:rFonts w:ascii="Times New Roman" w:hAnsi="Times New Roman"/>
                <w:sz w:val="24"/>
                <w:szCs w:val="24"/>
                <w:lang w:val="tr-TR"/>
              </w:rPr>
              <w:t>Veri Kayıt Ortamı</w:t>
            </w:r>
          </w:p>
        </w:tc>
        <w:tc>
          <w:tcPr>
            <w:tcW w:w="4645" w:type="dxa"/>
          </w:tcPr>
          <w:p w:rsidR="001F1959" w:rsidRPr="00E577AE" w:rsidRDefault="001F1959" w:rsidP="0049364E">
            <w:pPr>
              <w:pStyle w:val="GvdeMetni2"/>
              <w:spacing w:line="276" w:lineRule="auto"/>
              <w:ind w:left="0"/>
              <w:jc w:val="both"/>
              <w:rPr>
                <w:rFonts w:ascii="Times New Roman" w:hAnsi="Times New Roman"/>
                <w:sz w:val="24"/>
                <w:szCs w:val="24"/>
                <w:lang w:val="tr-TR"/>
              </w:rPr>
            </w:pPr>
            <w:r w:rsidRPr="00E577AE">
              <w:rPr>
                <w:rFonts w:ascii="Times New Roman" w:hAnsi="Times New Roman"/>
                <w:sz w:val="24"/>
                <w:szCs w:val="24"/>
                <w:lang w:val="tr-TR"/>
              </w:rPr>
              <w:t xml:space="preserve">Açıklama </w:t>
            </w:r>
          </w:p>
        </w:tc>
      </w:tr>
      <w:tr w:rsidR="001F1959" w:rsidRPr="00E577AE" w:rsidTr="0049364E">
        <w:tc>
          <w:tcPr>
            <w:tcW w:w="4644" w:type="dxa"/>
          </w:tcPr>
          <w:p w:rsidR="001F1959" w:rsidRPr="00E577AE" w:rsidRDefault="001F1959" w:rsidP="0049364E">
            <w:pPr>
              <w:pStyle w:val="GvdeMetni2"/>
              <w:tabs>
                <w:tab w:val="left" w:pos="2955"/>
              </w:tabs>
              <w:spacing w:line="276" w:lineRule="auto"/>
              <w:ind w:left="0"/>
              <w:jc w:val="both"/>
              <w:rPr>
                <w:rFonts w:ascii="Times New Roman" w:hAnsi="Times New Roman"/>
                <w:sz w:val="24"/>
                <w:szCs w:val="24"/>
                <w:lang w:val="tr-TR"/>
              </w:rPr>
            </w:pPr>
            <w:r w:rsidRPr="00E577AE">
              <w:rPr>
                <w:rFonts w:ascii="Times New Roman" w:hAnsi="Times New Roman"/>
                <w:sz w:val="24"/>
                <w:szCs w:val="24"/>
                <w:lang w:val="tr-TR"/>
              </w:rPr>
              <w:t xml:space="preserve">Sunucularda Yer Alan Kişisel Veriler </w:t>
            </w:r>
          </w:p>
        </w:tc>
        <w:tc>
          <w:tcPr>
            <w:tcW w:w="4645" w:type="dxa"/>
          </w:tcPr>
          <w:p w:rsidR="001F1959" w:rsidRPr="00E577AE" w:rsidRDefault="001F1959" w:rsidP="0049364E">
            <w:pPr>
              <w:pStyle w:val="GvdeMetni2"/>
              <w:spacing w:line="276" w:lineRule="auto"/>
              <w:ind w:left="0"/>
              <w:jc w:val="both"/>
              <w:rPr>
                <w:rFonts w:ascii="Times New Roman" w:hAnsi="Times New Roman"/>
                <w:sz w:val="24"/>
                <w:szCs w:val="24"/>
                <w:lang w:val="tr-TR"/>
              </w:rPr>
            </w:pPr>
            <w:r w:rsidRPr="00E577AE">
              <w:rPr>
                <w:rFonts w:ascii="Times New Roman" w:hAnsi="Times New Roman"/>
                <w:sz w:val="24"/>
                <w:szCs w:val="24"/>
                <w:lang w:val="tr-TR"/>
              </w:rPr>
              <w:t xml:space="preserve">Sunucularda yer alan kişisel verilerden saklanmasını gerektiren süre sona erenler için sistem yöneticisi tarafından ilgili kullanıcıların erişim yetkisi kaldırılarak silme işlemi yapılır. </w:t>
            </w:r>
          </w:p>
        </w:tc>
      </w:tr>
      <w:tr w:rsidR="001F1959" w:rsidRPr="00E577AE" w:rsidTr="0049364E">
        <w:tc>
          <w:tcPr>
            <w:tcW w:w="4644" w:type="dxa"/>
          </w:tcPr>
          <w:p w:rsidR="001F1959" w:rsidRPr="00E577AE" w:rsidRDefault="001F1959" w:rsidP="0049364E">
            <w:pPr>
              <w:pStyle w:val="GvdeMetni2"/>
              <w:spacing w:line="276" w:lineRule="auto"/>
              <w:ind w:left="0"/>
              <w:jc w:val="both"/>
              <w:rPr>
                <w:rFonts w:ascii="Times New Roman" w:hAnsi="Times New Roman"/>
                <w:sz w:val="24"/>
                <w:szCs w:val="24"/>
                <w:lang w:val="tr-TR"/>
              </w:rPr>
            </w:pPr>
            <w:r w:rsidRPr="00E577AE">
              <w:rPr>
                <w:rFonts w:ascii="Times New Roman" w:hAnsi="Times New Roman"/>
                <w:sz w:val="24"/>
                <w:szCs w:val="24"/>
                <w:lang w:val="tr-TR"/>
              </w:rPr>
              <w:t xml:space="preserve">Elektronik Ortamda Yer Alan Kişisel Veriler </w:t>
            </w:r>
          </w:p>
        </w:tc>
        <w:tc>
          <w:tcPr>
            <w:tcW w:w="4645" w:type="dxa"/>
          </w:tcPr>
          <w:p w:rsidR="001F1959" w:rsidRPr="00E577AE" w:rsidRDefault="001F1959" w:rsidP="0049364E">
            <w:pPr>
              <w:pStyle w:val="GvdeMetni2"/>
              <w:spacing w:line="276" w:lineRule="auto"/>
              <w:ind w:left="0"/>
              <w:jc w:val="both"/>
              <w:rPr>
                <w:rFonts w:ascii="Times New Roman" w:hAnsi="Times New Roman"/>
                <w:sz w:val="24"/>
                <w:szCs w:val="24"/>
                <w:lang w:val="tr-TR"/>
              </w:rPr>
            </w:pPr>
            <w:r w:rsidRPr="00E577AE">
              <w:rPr>
                <w:rFonts w:ascii="Times New Roman" w:hAnsi="Times New Roman"/>
                <w:sz w:val="24"/>
                <w:szCs w:val="24"/>
                <w:lang w:val="tr-TR"/>
              </w:rPr>
              <w:t xml:space="preserve">Elektronik ortamda yer alan kişisel verilerden saklanmasını gerektiren süre sona erenler, veritabanı yöneticisi hariç diğer çalışanlar için hiçbir şekilde erişilemez ve kullanılamaz hale getirilir. </w:t>
            </w:r>
          </w:p>
        </w:tc>
      </w:tr>
      <w:tr w:rsidR="001F1959" w:rsidRPr="00E577AE" w:rsidTr="0049364E">
        <w:tc>
          <w:tcPr>
            <w:tcW w:w="4644" w:type="dxa"/>
          </w:tcPr>
          <w:p w:rsidR="001F1959" w:rsidRPr="00E577AE" w:rsidRDefault="001F1959" w:rsidP="0049364E">
            <w:pPr>
              <w:pStyle w:val="GvdeMetni2"/>
              <w:spacing w:line="276" w:lineRule="auto"/>
              <w:ind w:left="0"/>
              <w:jc w:val="both"/>
              <w:rPr>
                <w:rFonts w:ascii="Times New Roman" w:hAnsi="Times New Roman"/>
                <w:sz w:val="24"/>
                <w:szCs w:val="24"/>
                <w:lang w:val="tr-TR"/>
              </w:rPr>
            </w:pPr>
            <w:r w:rsidRPr="00E577AE">
              <w:rPr>
                <w:rFonts w:ascii="Times New Roman" w:hAnsi="Times New Roman"/>
                <w:sz w:val="24"/>
                <w:szCs w:val="24"/>
                <w:lang w:val="tr-TR"/>
              </w:rPr>
              <w:t xml:space="preserve">Fiziksel Ortamda Yer Alan Kişisel Veriler </w:t>
            </w:r>
          </w:p>
        </w:tc>
        <w:tc>
          <w:tcPr>
            <w:tcW w:w="4645" w:type="dxa"/>
          </w:tcPr>
          <w:p w:rsidR="001F1959" w:rsidRPr="00E577AE" w:rsidRDefault="001F1959" w:rsidP="0049364E">
            <w:pPr>
              <w:pStyle w:val="GvdeMetni2"/>
              <w:spacing w:line="276" w:lineRule="auto"/>
              <w:ind w:left="0"/>
              <w:jc w:val="both"/>
              <w:rPr>
                <w:rFonts w:ascii="Times New Roman" w:hAnsi="Times New Roman"/>
                <w:sz w:val="24"/>
                <w:szCs w:val="24"/>
                <w:lang w:val="tr-TR"/>
              </w:rPr>
            </w:pPr>
            <w:r w:rsidRPr="00E577AE">
              <w:rPr>
                <w:rFonts w:ascii="Times New Roman" w:hAnsi="Times New Roman"/>
                <w:sz w:val="24"/>
                <w:szCs w:val="24"/>
                <w:lang w:val="tr-TR"/>
              </w:rPr>
              <w:t xml:space="preserve">Fiziksel ortamda tutulan kişisel verilerden saklanmasını gerektiren süre sona erenler için evrak arşivinden sorumlu birim yöneticisi hariç diğer çalışanlar için hiçbir şekilde erişilemez ve tekrar kullanılamaz </w:t>
            </w:r>
            <w:r w:rsidRPr="00E577AE">
              <w:rPr>
                <w:rFonts w:ascii="Times New Roman" w:hAnsi="Times New Roman"/>
                <w:sz w:val="24"/>
                <w:szCs w:val="24"/>
                <w:lang w:val="tr-TR"/>
              </w:rPr>
              <w:lastRenderedPageBreak/>
              <w:t xml:space="preserve">hale getirilir. Ayrıca üzeri okunamayacak şekilde çizilerek / boyanarak / silinerek karartma işlemi de uygulanır. </w:t>
            </w:r>
          </w:p>
        </w:tc>
      </w:tr>
      <w:tr w:rsidR="001F1959" w:rsidRPr="00E577AE" w:rsidTr="0049364E">
        <w:tc>
          <w:tcPr>
            <w:tcW w:w="4644" w:type="dxa"/>
          </w:tcPr>
          <w:p w:rsidR="001F1959" w:rsidRPr="00E577AE" w:rsidRDefault="001F1959" w:rsidP="0049364E">
            <w:pPr>
              <w:pStyle w:val="GvdeMetni2"/>
              <w:spacing w:line="276" w:lineRule="auto"/>
              <w:ind w:left="0"/>
              <w:jc w:val="both"/>
              <w:rPr>
                <w:rFonts w:ascii="Times New Roman" w:hAnsi="Times New Roman"/>
                <w:sz w:val="24"/>
                <w:szCs w:val="24"/>
                <w:lang w:val="tr-TR"/>
              </w:rPr>
            </w:pPr>
            <w:r w:rsidRPr="00E577AE">
              <w:rPr>
                <w:rFonts w:ascii="Times New Roman" w:hAnsi="Times New Roman"/>
                <w:sz w:val="24"/>
                <w:szCs w:val="24"/>
                <w:lang w:val="tr-TR"/>
              </w:rPr>
              <w:lastRenderedPageBreak/>
              <w:t>Taşınabilir Medyada Bulunan Kişisel Veriler</w:t>
            </w:r>
          </w:p>
        </w:tc>
        <w:tc>
          <w:tcPr>
            <w:tcW w:w="4645" w:type="dxa"/>
          </w:tcPr>
          <w:p w:rsidR="001F1959" w:rsidRPr="00E577AE" w:rsidRDefault="001F1959" w:rsidP="0049364E">
            <w:pPr>
              <w:pStyle w:val="GvdeMetni2"/>
              <w:spacing w:line="276" w:lineRule="auto"/>
              <w:ind w:left="0"/>
              <w:jc w:val="both"/>
              <w:rPr>
                <w:rFonts w:ascii="Times New Roman" w:hAnsi="Times New Roman"/>
                <w:sz w:val="24"/>
                <w:szCs w:val="24"/>
                <w:lang w:val="tr-TR"/>
              </w:rPr>
            </w:pPr>
            <w:r w:rsidRPr="00E577AE">
              <w:rPr>
                <w:rFonts w:ascii="Times New Roman" w:hAnsi="Times New Roman"/>
                <w:sz w:val="24"/>
                <w:szCs w:val="24"/>
                <w:lang w:val="tr-TR"/>
              </w:rPr>
              <w:t xml:space="preserve">Harici bellek ortamında tutulan kişisel verilerden saklanmasını gerektiren süre sona erenler, sistem yöneticisi tarafından şifrelenerek ve erişim yetkisi sadece sistem yöneticisine verilerek şifreleme anahtarlarıyla güvenli ortamlarda saklanır. </w:t>
            </w:r>
          </w:p>
        </w:tc>
      </w:tr>
    </w:tbl>
    <w:p w:rsidR="001F1959" w:rsidRPr="00E577AE" w:rsidRDefault="001F1959" w:rsidP="001F1959">
      <w:pPr>
        <w:pStyle w:val="GvdeMetni2"/>
        <w:spacing w:line="276" w:lineRule="auto"/>
        <w:jc w:val="both"/>
        <w:rPr>
          <w:rFonts w:ascii="Times New Roman" w:hAnsi="Times New Roman"/>
          <w:sz w:val="24"/>
          <w:szCs w:val="24"/>
          <w:lang w:val="tr-TR"/>
        </w:rPr>
      </w:pPr>
    </w:p>
    <w:bookmarkEnd w:id="7"/>
    <w:bookmarkEnd w:id="8"/>
    <w:p w:rsidR="001F1959" w:rsidRPr="00E577AE" w:rsidRDefault="001F1959" w:rsidP="001F1959">
      <w:pPr>
        <w:pStyle w:val="Balk2"/>
        <w:spacing w:line="276" w:lineRule="auto"/>
        <w:jc w:val="both"/>
        <w:rPr>
          <w:rFonts w:ascii="Times New Roman" w:hAnsi="Times New Roman"/>
          <w:sz w:val="24"/>
          <w:szCs w:val="24"/>
        </w:rPr>
      </w:pPr>
      <w:r w:rsidRPr="00E577AE">
        <w:rPr>
          <w:rFonts w:ascii="Times New Roman" w:hAnsi="Times New Roman"/>
          <w:sz w:val="24"/>
          <w:szCs w:val="24"/>
        </w:rPr>
        <w:t xml:space="preserve">Kişisel Verilerin Yok Edilmesi </w:t>
      </w:r>
    </w:p>
    <w:p w:rsidR="001F1959" w:rsidRPr="00E577AE" w:rsidRDefault="001F1959" w:rsidP="001F1959">
      <w:pPr>
        <w:pStyle w:val="GvdeMetni2"/>
        <w:spacing w:line="276" w:lineRule="auto"/>
        <w:jc w:val="both"/>
        <w:rPr>
          <w:rFonts w:ascii="Times New Roman" w:hAnsi="Times New Roman"/>
          <w:sz w:val="24"/>
          <w:szCs w:val="24"/>
        </w:rPr>
      </w:pPr>
      <w:r w:rsidRPr="00E577AE">
        <w:rPr>
          <w:rFonts w:ascii="Times New Roman" w:hAnsi="Times New Roman"/>
          <w:sz w:val="24"/>
          <w:szCs w:val="24"/>
        </w:rPr>
        <w:t xml:space="preserve">Kişisel veriler, Şirket tarafından aşağıda gösterilen yöntemlerle silinir: </w:t>
      </w:r>
    </w:p>
    <w:tbl>
      <w:tblPr>
        <w:tblStyle w:val="TabloKlavuzu"/>
        <w:tblW w:w="0" w:type="auto"/>
        <w:tblInd w:w="709" w:type="dxa"/>
        <w:tblLook w:val="04A0"/>
      </w:tblPr>
      <w:tblGrid>
        <w:gridCol w:w="4236"/>
        <w:gridCol w:w="4343"/>
      </w:tblGrid>
      <w:tr w:rsidR="001F1959" w:rsidRPr="00E577AE" w:rsidTr="0049364E">
        <w:tc>
          <w:tcPr>
            <w:tcW w:w="4644" w:type="dxa"/>
          </w:tcPr>
          <w:p w:rsidR="001F1959" w:rsidRPr="00E577AE" w:rsidRDefault="001F1959" w:rsidP="0049364E">
            <w:pPr>
              <w:pStyle w:val="GvdeMetni2"/>
              <w:spacing w:line="276" w:lineRule="auto"/>
              <w:ind w:left="0"/>
              <w:jc w:val="both"/>
              <w:rPr>
                <w:rFonts w:ascii="Times New Roman" w:hAnsi="Times New Roman"/>
                <w:sz w:val="24"/>
                <w:szCs w:val="24"/>
              </w:rPr>
            </w:pPr>
            <w:r w:rsidRPr="00E577AE">
              <w:rPr>
                <w:rFonts w:ascii="Times New Roman" w:hAnsi="Times New Roman"/>
                <w:sz w:val="24"/>
                <w:szCs w:val="24"/>
              </w:rPr>
              <w:t>Veri Kayıt Ortamı</w:t>
            </w:r>
          </w:p>
        </w:tc>
        <w:tc>
          <w:tcPr>
            <w:tcW w:w="4645" w:type="dxa"/>
          </w:tcPr>
          <w:p w:rsidR="001F1959" w:rsidRPr="00E577AE" w:rsidRDefault="001F1959" w:rsidP="0049364E">
            <w:pPr>
              <w:pStyle w:val="GvdeMetni2"/>
              <w:spacing w:line="276" w:lineRule="auto"/>
              <w:ind w:left="0"/>
              <w:jc w:val="both"/>
              <w:rPr>
                <w:rFonts w:ascii="Times New Roman" w:hAnsi="Times New Roman"/>
                <w:sz w:val="24"/>
                <w:szCs w:val="24"/>
              </w:rPr>
            </w:pPr>
            <w:r w:rsidRPr="00E577AE">
              <w:rPr>
                <w:rFonts w:ascii="Times New Roman" w:hAnsi="Times New Roman"/>
                <w:sz w:val="24"/>
                <w:szCs w:val="24"/>
              </w:rPr>
              <w:t xml:space="preserve">Açıklama </w:t>
            </w:r>
          </w:p>
        </w:tc>
      </w:tr>
      <w:tr w:rsidR="001F1959" w:rsidRPr="00E577AE" w:rsidTr="0049364E">
        <w:tc>
          <w:tcPr>
            <w:tcW w:w="4644" w:type="dxa"/>
          </w:tcPr>
          <w:p w:rsidR="001F1959" w:rsidRPr="00E577AE" w:rsidRDefault="001F1959" w:rsidP="0049364E">
            <w:pPr>
              <w:pStyle w:val="GvdeMetni2"/>
              <w:spacing w:line="276" w:lineRule="auto"/>
              <w:ind w:left="0"/>
              <w:jc w:val="both"/>
              <w:rPr>
                <w:rFonts w:ascii="Times New Roman" w:hAnsi="Times New Roman"/>
                <w:sz w:val="24"/>
                <w:szCs w:val="24"/>
                <w:lang w:val="es-ES"/>
              </w:rPr>
            </w:pPr>
            <w:r w:rsidRPr="00E577AE">
              <w:rPr>
                <w:rFonts w:ascii="Times New Roman" w:hAnsi="Times New Roman"/>
                <w:sz w:val="24"/>
                <w:szCs w:val="24"/>
                <w:lang w:val="es-ES"/>
              </w:rPr>
              <w:t xml:space="preserve">Fiziksel Ortamda Yer Alan Kişisel Veriler </w:t>
            </w:r>
          </w:p>
        </w:tc>
        <w:tc>
          <w:tcPr>
            <w:tcW w:w="4645" w:type="dxa"/>
          </w:tcPr>
          <w:p w:rsidR="001F1959" w:rsidRPr="00E577AE" w:rsidRDefault="001F1959" w:rsidP="0049364E">
            <w:pPr>
              <w:pStyle w:val="GvdeMetni2"/>
              <w:spacing w:line="276" w:lineRule="auto"/>
              <w:ind w:left="0"/>
              <w:jc w:val="both"/>
              <w:rPr>
                <w:rFonts w:ascii="Times New Roman" w:hAnsi="Times New Roman"/>
                <w:sz w:val="24"/>
                <w:szCs w:val="24"/>
                <w:lang w:val="es-ES"/>
              </w:rPr>
            </w:pPr>
            <w:r w:rsidRPr="00E577AE">
              <w:rPr>
                <w:rFonts w:ascii="Times New Roman" w:hAnsi="Times New Roman"/>
                <w:sz w:val="24"/>
                <w:szCs w:val="24"/>
                <w:lang w:val="es-ES"/>
              </w:rPr>
              <w:t>Kâğıt ortamında yer alan kişisel verilerden saklanmasını gerektiren süre sona erenler, kâğıt kırpma makinelerinde geri döndürülemeyecek şekilde yok edilir.</w:t>
            </w:r>
          </w:p>
        </w:tc>
      </w:tr>
      <w:tr w:rsidR="001F1959" w:rsidRPr="00E577AE" w:rsidTr="0049364E">
        <w:tc>
          <w:tcPr>
            <w:tcW w:w="4644" w:type="dxa"/>
          </w:tcPr>
          <w:p w:rsidR="001F1959" w:rsidRPr="00E577AE" w:rsidRDefault="001F1959" w:rsidP="0049364E">
            <w:pPr>
              <w:pStyle w:val="GvdeMetni2"/>
              <w:spacing w:line="276" w:lineRule="auto"/>
              <w:ind w:left="0"/>
              <w:jc w:val="both"/>
              <w:rPr>
                <w:rFonts w:ascii="Times New Roman" w:hAnsi="Times New Roman"/>
                <w:sz w:val="24"/>
                <w:szCs w:val="24"/>
                <w:lang w:val="en-US"/>
              </w:rPr>
            </w:pPr>
            <w:r w:rsidRPr="00E577AE">
              <w:rPr>
                <w:rFonts w:ascii="Times New Roman" w:hAnsi="Times New Roman"/>
                <w:sz w:val="24"/>
                <w:szCs w:val="24"/>
                <w:lang w:val="en-US"/>
              </w:rPr>
              <w:t xml:space="preserve">Optik / Manyetik Medyada Yer Alan Kişisel Veriler </w:t>
            </w:r>
          </w:p>
        </w:tc>
        <w:tc>
          <w:tcPr>
            <w:tcW w:w="4645" w:type="dxa"/>
          </w:tcPr>
          <w:p w:rsidR="001F1959" w:rsidRPr="00E577AE" w:rsidRDefault="001F1959" w:rsidP="0049364E">
            <w:pPr>
              <w:pStyle w:val="GvdeMetni2"/>
              <w:spacing w:line="276" w:lineRule="auto"/>
              <w:ind w:left="0"/>
              <w:jc w:val="both"/>
              <w:rPr>
                <w:rFonts w:ascii="Times New Roman" w:hAnsi="Times New Roman"/>
                <w:sz w:val="24"/>
                <w:szCs w:val="24"/>
                <w:lang w:val="en-US"/>
              </w:rPr>
            </w:pPr>
            <w:r w:rsidRPr="00E577AE">
              <w:rPr>
                <w:rFonts w:ascii="Times New Roman" w:hAnsi="Times New Roman"/>
                <w:sz w:val="24"/>
                <w:szCs w:val="24"/>
                <w:lang w:val="en-US"/>
              </w:rPr>
              <w:t xml:space="preserve">Optil media ve manyetik medyada yer alan kişisel verilerden saklanmasını gerektiren süre sona erenlerin eritilmesi, yakılması veya toz haline getirilmesi gibi fizikel olarak yok edilmesi işlemi uygulanır. Ayrıca, manyetik media özel bir cihazdan geçirilerke yüksek değerde manyetik alana maruz bırakılması suretiyle üzerindeki veriler okunamaz hale getirilir. </w:t>
            </w:r>
          </w:p>
        </w:tc>
      </w:tr>
    </w:tbl>
    <w:p w:rsidR="001F1959" w:rsidRPr="00E577AE" w:rsidRDefault="001F1959" w:rsidP="001F1959">
      <w:pPr>
        <w:pStyle w:val="ListeParagraf"/>
        <w:spacing w:before="120" w:after="240" w:line="276" w:lineRule="auto"/>
        <w:jc w:val="both"/>
        <w:rPr>
          <w:rFonts w:ascii="Times New Roman" w:hAnsi="Times New Roman" w:cs="Times New Roman"/>
          <w:b/>
          <w:bCs/>
          <w:sz w:val="24"/>
          <w:szCs w:val="24"/>
          <w:u w:val="none"/>
        </w:rPr>
      </w:pPr>
    </w:p>
    <w:p w:rsidR="001F1959" w:rsidRPr="00E577AE" w:rsidRDefault="001F1959" w:rsidP="001F1959">
      <w:pPr>
        <w:pStyle w:val="Balk2"/>
        <w:spacing w:line="276" w:lineRule="auto"/>
        <w:jc w:val="both"/>
        <w:rPr>
          <w:rFonts w:ascii="Times New Roman" w:hAnsi="Times New Roman"/>
          <w:sz w:val="24"/>
          <w:szCs w:val="24"/>
        </w:rPr>
      </w:pPr>
      <w:r w:rsidRPr="00E577AE">
        <w:rPr>
          <w:rFonts w:ascii="Times New Roman" w:hAnsi="Times New Roman"/>
          <w:sz w:val="24"/>
          <w:szCs w:val="24"/>
        </w:rPr>
        <w:t>Kişisel Verilerin Anonim Hale Getirilmesi</w:t>
      </w:r>
    </w:p>
    <w:p w:rsidR="001F1959" w:rsidRPr="00E577AE" w:rsidRDefault="001F1959" w:rsidP="001F1959">
      <w:pPr>
        <w:pStyle w:val="GvdeMetni2"/>
        <w:spacing w:line="276" w:lineRule="auto"/>
        <w:jc w:val="both"/>
        <w:rPr>
          <w:rFonts w:ascii="Times New Roman" w:hAnsi="Times New Roman"/>
          <w:sz w:val="24"/>
          <w:szCs w:val="24"/>
        </w:rPr>
      </w:pPr>
      <w:r w:rsidRPr="00E577AE">
        <w:rPr>
          <w:rFonts w:ascii="Times New Roman" w:hAnsi="Times New Roman"/>
          <w:sz w:val="24"/>
          <w:szCs w:val="24"/>
        </w:rPr>
        <w:t xml:space="preserve">Kişisel verilerin anonim hale getirilmesi, kişisel verilerin başka verilerle eşleştiirlse dahi hiçbir surette kimliği belirli veya belirlenebilir bir gerçek kişiyle ilişkilendirilemeyecek hale getirilmesidir. </w:t>
      </w:r>
    </w:p>
    <w:p w:rsidR="001F1959" w:rsidRPr="00E577AE" w:rsidRDefault="001F1959" w:rsidP="001F1959">
      <w:pPr>
        <w:pStyle w:val="ListeParagraf"/>
        <w:spacing w:before="120" w:after="240" w:line="276" w:lineRule="auto"/>
        <w:jc w:val="both"/>
        <w:rPr>
          <w:rFonts w:ascii="Times New Roman" w:hAnsi="Times New Roman" w:cs="Times New Roman"/>
          <w:sz w:val="24"/>
          <w:szCs w:val="24"/>
          <w:u w:val="none"/>
        </w:rPr>
      </w:pPr>
      <w:r w:rsidRPr="00E577AE">
        <w:rPr>
          <w:rFonts w:ascii="Times New Roman" w:hAnsi="Times New Roman" w:cs="Times New Roman"/>
          <w:sz w:val="24"/>
          <w:szCs w:val="24"/>
          <w:u w:val="none"/>
        </w:rPr>
        <w:t xml:space="preserve">Kişisel verilerin anonim hale getirilmiş olması için; kişisel verilerin, Şirketimiz, alıcı veya alıcı grupları tarafından geri döndürme ve verilerin başka verilerle eşleştirilmesi gibi kayıt ortamı ve ilgili faaliyet alanı açısından uygun tekniklerin kullanılması </w:t>
      </w:r>
      <w:r w:rsidRPr="00E577AE">
        <w:rPr>
          <w:rFonts w:ascii="Times New Roman" w:hAnsi="Times New Roman" w:cs="Times New Roman"/>
          <w:sz w:val="24"/>
          <w:szCs w:val="24"/>
          <w:u w:val="none"/>
        </w:rPr>
        <w:lastRenderedPageBreak/>
        <w:t xml:space="preserve">yoluyla dahi kimliği belirli veya belirlenebilir bir gerçek kişiyle ilişkilendirilemez hale getirilmesi gerekmektedir. Şirketimiz, kişisel verilerin anonim hale getirilmesiyle ilgili teknolojik </w:t>
      </w:r>
      <w:proofErr w:type="gramStart"/>
      <w:r w:rsidRPr="00E577AE">
        <w:rPr>
          <w:rFonts w:ascii="Times New Roman" w:hAnsi="Times New Roman" w:cs="Times New Roman"/>
          <w:sz w:val="24"/>
          <w:szCs w:val="24"/>
          <w:u w:val="none"/>
        </w:rPr>
        <w:t>imkanlar</w:t>
      </w:r>
      <w:proofErr w:type="gramEnd"/>
      <w:r w:rsidRPr="00E577AE">
        <w:rPr>
          <w:rFonts w:ascii="Times New Roman" w:hAnsi="Times New Roman" w:cs="Times New Roman"/>
          <w:sz w:val="24"/>
          <w:szCs w:val="24"/>
          <w:u w:val="none"/>
        </w:rPr>
        <w:t xml:space="preserve"> ve uygulama maliyetine göre gerekli her türlü teknik ve idari tedbirleri almaktadır.</w:t>
      </w:r>
    </w:p>
    <w:p w:rsidR="001F1959" w:rsidRPr="00E577AE" w:rsidRDefault="001F1959" w:rsidP="001F1959">
      <w:pPr>
        <w:pStyle w:val="ListeParagraf"/>
        <w:spacing w:before="120" w:after="240" w:line="276" w:lineRule="auto"/>
        <w:jc w:val="both"/>
        <w:rPr>
          <w:rFonts w:ascii="Times New Roman" w:hAnsi="Times New Roman" w:cs="Times New Roman"/>
          <w:sz w:val="24"/>
          <w:szCs w:val="24"/>
          <w:u w:val="none"/>
        </w:rPr>
      </w:pPr>
      <w:r w:rsidRPr="00E577AE">
        <w:rPr>
          <w:rFonts w:ascii="Times New Roman" w:hAnsi="Times New Roman" w:cs="Times New Roman"/>
          <w:sz w:val="24"/>
          <w:szCs w:val="24"/>
          <w:u w:val="none"/>
        </w:rPr>
        <w:t>Bu kapsamda Şirketimiz, kişisel verileri anonim hale getirme işlemi için aşağıdaki yöntemleri uygulamaktadır:</w:t>
      </w:r>
    </w:p>
    <w:p w:rsidR="001F1959" w:rsidRPr="00E577AE" w:rsidRDefault="001F1959" w:rsidP="001F1959">
      <w:pPr>
        <w:pStyle w:val="ListeParagraf"/>
        <w:numPr>
          <w:ilvl w:val="0"/>
          <w:numId w:val="3"/>
        </w:numPr>
        <w:spacing w:before="120" w:after="240" w:line="276" w:lineRule="auto"/>
        <w:jc w:val="both"/>
        <w:rPr>
          <w:rFonts w:ascii="Times New Roman" w:hAnsi="Times New Roman" w:cs="Times New Roman"/>
          <w:sz w:val="24"/>
          <w:szCs w:val="24"/>
          <w:u w:val="none"/>
        </w:rPr>
      </w:pPr>
      <w:r w:rsidRPr="00E577AE">
        <w:rPr>
          <w:rFonts w:ascii="Times New Roman" w:hAnsi="Times New Roman" w:cs="Times New Roman"/>
          <w:sz w:val="24"/>
          <w:szCs w:val="24"/>
          <w:u w:val="none"/>
        </w:rPr>
        <w:t>Değer Düzensizliği Sağlayan Anonim Hale Getirme Yöntemleri: mikro birleştirme, veri değiş-tokuşu, gürültü ekleme, tekrar örnekleme.</w:t>
      </w:r>
    </w:p>
    <w:p w:rsidR="001F1959" w:rsidRPr="00E577AE" w:rsidRDefault="001F1959" w:rsidP="001F1959">
      <w:pPr>
        <w:pStyle w:val="ListeParagraf"/>
        <w:numPr>
          <w:ilvl w:val="0"/>
          <w:numId w:val="3"/>
        </w:numPr>
        <w:spacing w:before="120" w:after="240" w:line="276" w:lineRule="auto"/>
        <w:jc w:val="both"/>
        <w:rPr>
          <w:rFonts w:ascii="Times New Roman" w:hAnsi="Times New Roman" w:cs="Times New Roman"/>
          <w:sz w:val="24"/>
          <w:szCs w:val="24"/>
          <w:u w:val="none"/>
        </w:rPr>
      </w:pPr>
      <w:r w:rsidRPr="00E577AE">
        <w:rPr>
          <w:rFonts w:ascii="Times New Roman" w:hAnsi="Times New Roman" w:cs="Times New Roman"/>
          <w:sz w:val="24"/>
          <w:szCs w:val="24"/>
          <w:u w:val="none"/>
        </w:rPr>
        <w:t xml:space="preserve">Anonim Hale Getirmeyi Kuvvetlendirici İstatiksel Yöntemler: K-Anonimlik, L-Çeşitlilik, T-Yakınlık </w:t>
      </w:r>
    </w:p>
    <w:p w:rsidR="001F1959" w:rsidRPr="00E577AE" w:rsidRDefault="001F1959" w:rsidP="001F1959">
      <w:pPr>
        <w:pStyle w:val="Balk1"/>
        <w:numPr>
          <w:ilvl w:val="0"/>
          <w:numId w:val="2"/>
        </w:numPr>
        <w:spacing w:line="276" w:lineRule="auto"/>
        <w:jc w:val="both"/>
        <w:rPr>
          <w:rFonts w:ascii="Times New Roman" w:hAnsi="Times New Roman"/>
          <w:sz w:val="24"/>
          <w:szCs w:val="24"/>
        </w:rPr>
      </w:pPr>
      <w:bookmarkStart w:id="9" w:name="_Toc532311479"/>
      <w:r w:rsidRPr="00E577AE">
        <w:rPr>
          <w:rFonts w:ascii="Times New Roman" w:hAnsi="Times New Roman"/>
          <w:sz w:val="24"/>
          <w:szCs w:val="24"/>
        </w:rPr>
        <w:t>Saklama ve İmha Süreleri</w:t>
      </w:r>
      <w:bookmarkEnd w:id="9"/>
    </w:p>
    <w:p w:rsidR="001F1959" w:rsidRPr="00E577AE" w:rsidRDefault="001F1959" w:rsidP="001F1959">
      <w:pPr>
        <w:spacing w:before="120" w:after="240" w:line="276" w:lineRule="auto"/>
        <w:jc w:val="both"/>
        <w:rPr>
          <w:rFonts w:ascii="Times New Roman" w:hAnsi="Times New Roman"/>
          <w:sz w:val="24"/>
          <w:szCs w:val="24"/>
        </w:rPr>
      </w:pPr>
      <w:r w:rsidRPr="00E577AE">
        <w:rPr>
          <w:rFonts w:ascii="Times New Roman" w:hAnsi="Times New Roman"/>
          <w:sz w:val="24"/>
          <w:szCs w:val="24"/>
        </w:rPr>
        <w:t xml:space="preserve">Şirket tarafından, faaliyetleri kapsamında işlenmekte olan kişisel verilerle ilgili olarak; </w:t>
      </w:r>
    </w:p>
    <w:p w:rsidR="001F1959" w:rsidRPr="00E577AE" w:rsidRDefault="001F1959" w:rsidP="001F1959">
      <w:pPr>
        <w:pStyle w:val="ListeParagraf"/>
        <w:numPr>
          <w:ilvl w:val="0"/>
          <w:numId w:val="9"/>
        </w:numPr>
        <w:spacing w:before="120" w:after="240" w:line="276" w:lineRule="auto"/>
        <w:jc w:val="both"/>
        <w:rPr>
          <w:rFonts w:ascii="Times New Roman" w:hAnsi="Times New Roman" w:cs="Times New Roman"/>
          <w:sz w:val="24"/>
          <w:szCs w:val="24"/>
        </w:rPr>
      </w:pPr>
      <w:r w:rsidRPr="00E577AE">
        <w:rPr>
          <w:rFonts w:ascii="Times New Roman" w:hAnsi="Times New Roman" w:cs="Times New Roman"/>
          <w:sz w:val="24"/>
          <w:szCs w:val="24"/>
          <w:u w:val="none"/>
        </w:rPr>
        <w:t xml:space="preserve">Süreçlere bağlı olarak gerçekleştirilen faaliyetler kapsamındaki tüm kişisel verilerle ilgili kişisel veri bazında saklama süreleri Kişisel Veri İşleme Envanterinde; </w:t>
      </w:r>
    </w:p>
    <w:p w:rsidR="001F1959" w:rsidRPr="00E577AE" w:rsidRDefault="001F1959" w:rsidP="001F1959">
      <w:pPr>
        <w:pStyle w:val="ListeParagraf"/>
        <w:numPr>
          <w:ilvl w:val="0"/>
          <w:numId w:val="9"/>
        </w:numPr>
        <w:spacing w:before="120" w:after="240" w:line="276" w:lineRule="auto"/>
        <w:jc w:val="both"/>
        <w:rPr>
          <w:rFonts w:ascii="Times New Roman" w:hAnsi="Times New Roman" w:cs="Times New Roman"/>
          <w:sz w:val="24"/>
          <w:szCs w:val="24"/>
        </w:rPr>
      </w:pPr>
      <w:r w:rsidRPr="00E577AE">
        <w:rPr>
          <w:rFonts w:ascii="Times New Roman" w:hAnsi="Times New Roman" w:cs="Times New Roman"/>
          <w:sz w:val="24"/>
          <w:szCs w:val="24"/>
          <w:u w:val="none"/>
        </w:rPr>
        <w:t xml:space="preserve">Veri kategorileri bazında saklama süreleri VERBİS’e kayıtta; </w:t>
      </w:r>
    </w:p>
    <w:p w:rsidR="001F1959" w:rsidRPr="00E577AE" w:rsidRDefault="001F1959" w:rsidP="001F1959">
      <w:pPr>
        <w:pStyle w:val="ListeParagraf"/>
        <w:numPr>
          <w:ilvl w:val="0"/>
          <w:numId w:val="9"/>
        </w:numPr>
        <w:spacing w:before="120" w:after="240" w:line="276" w:lineRule="auto"/>
        <w:jc w:val="both"/>
        <w:rPr>
          <w:rFonts w:ascii="Times New Roman" w:hAnsi="Times New Roman" w:cs="Times New Roman"/>
          <w:sz w:val="24"/>
          <w:szCs w:val="24"/>
        </w:rPr>
      </w:pPr>
      <w:r w:rsidRPr="00E577AE">
        <w:rPr>
          <w:rFonts w:ascii="Times New Roman" w:hAnsi="Times New Roman" w:cs="Times New Roman"/>
          <w:sz w:val="24"/>
          <w:szCs w:val="24"/>
          <w:u w:val="none"/>
        </w:rPr>
        <w:t xml:space="preserve">Süreç bazında saklama süreleri ise Kişisel Veri Saklama ve İmha Politikasında </w:t>
      </w:r>
    </w:p>
    <w:p w:rsidR="001F1959" w:rsidRPr="00E577AE" w:rsidRDefault="001F1959" w:rsidP="001F1959">
      <w:pPr>
        <w:spacing w:before="120" w:after="240" w:line="276" w:lineRule="auto"/>
        <w:jc w:val="both"/>
        <w:rPr>
          <w:rFonts w:ascii="Times New Roman" w:hAnsi="Times New Roman"/>
          <w:sz w:val="24"/>
          <w:szCs w:val="24"/>
        </w:rPr>
      </w:pPr>
      <w:proofErr w:type="gramStart"/>
      <w:r>
        <w:rPr>
          <w:rFonts w:ascii="Times New Roman" w:hAnsi="Times New Roman"/>
          <w:sz w:val="24"/>
          <w:szCs w:val="24"/>
        </w:rPr>
        <w:t>y</w:t>
      </w:r>
      <w:r w:rsidRPr="00E577AE">
        <w:rPr>
          <w:rFonts w:ascii="Times New Roman" w:hAnsi="Times New Roman"/>
          <w:sz w:val="24"/>
          <w:szCs w:val="24"/>
        </w:rPr>
        <w:t>er</w:t>
      </w:r>
      <w:proofErr w:type="gramEnd"/>
      <w:r w:rsidRPr="00E577AE">
        <w:rPr>
          <w:rFonts w:ascii="Times New Roman" w:hAnsi="Times New Roman"/>
          <w:sz w:val="24"/>
          <w:szCs w:val="24"/>
        </w:rPr>
        <w:t xml:space="preserve"> alır. </w:t>
      </w:r>
    </w:p>
    <w:p w:rsidR="001F1959" w:rsidRPr="00E577AE" w:rsidRDefault="001F1959" w:rsidP="001F1959">
      <w:pPr>
        <w:spacing w:before="120" w:after="240" w:line="276" w:lineRule="auto"/>
        <w:jc w:val="both"/>
        <w:rPr>
          <w:rFonts w:ascii="Times New Roman" w:hAnsi="Times New Roman"/>
          <w:sz w:val="24"/>
          <w:szCs w:val="24"/>
        </w:rPr>
      </w:pPr>
      <w:r w:rsidRPr="00E577AE">
        <w:rPr>
          <w:rFonts w:ascii="Times New Roman" w:hAnsi="Times New Roman"/>
          <w:sz w:val="24"/>
          <w:szCs w:val="24"/>
        </w:rPr>
        <w:tab/>
      </w:r>
      <w:proofErr w:type="gramStart"/>
      <w:r w:rsidRPr="00E577AE">
        <w:rPr>
          <w:rFonts w:ascii="Times New Roman" w:hAnsi="Times New Roman"/>
          <w:sz w:val="24"/>
          <w:szCs w:val="24"/>
        </w:rPr>
        <w:t>Saklama süreleri, gerekmesi hâlinde ilgili birim tarafıdan güncellenir.</w:t>
      </w:r>
      <w:proofErr w:type="gramEnd"/>
      <w:r w:rsidRPr="00E577AE">
        <w:rPr>
          <w:rFonts w:ascii="Times New Roman" w:hAnsi="Times New Roman"/>
          <w:sz w:val="24"/>
          <w:szCs w:val="24"/>
        </w:rPr>
        <w:t xml:space="preserve"> Saklama süreleri sona eren kişisel veriler için re’sen slime, yok etme veya anonym hale getirme işlemi ilgili birim tarafından yerine getirilir. Bu kapsamda Şirketimiz, kişisel verileri EK-1’de yer </w:t>
      </w:r>
      <w:proofErr w:type="gramStart"/>
      <w:r w:rsidRPr="00E577AE">
        <w:rPr>
          <w:rFonts w:ascii="Times New Roman" w:hAnsi="Times New Roman"/>
          <w:sz w:val="24"/>
          <w:szCs w:val="24"/>
        </w:rPr>
        <w:t>alan</w:t>
      </w:r>
      <w:proofErr w:type="gramEnd"/>
      <w:r w:rsidRPr="00E577AE">
        <w:rPr>
          <w:rFonts w:ascii="Times New Roman" w:hAnsi="Times New Roman"/>
          <w:sz w:val="24"/>
          <w:szCs w:val="24"/>
        </w:rPr>
        <w:t xml:space="preserve"> Saklama ve İmha Süreleri Tablosu’nda belirtilen azami süreler boyunca saklamakta ve imha etmektedir:</w:t>
      </w:r>
    </w:p>
    <w:p w:rsidR="001F1959" w:rsidRPr="00E577AE" w:rsidRDefault="001F1959" w:rsidP="001F1959">
      <w:pPr>
        <w:pStyle w:val="Balk1"/>
        <w:numPr>
          <w:ilvl w:val="0"/>
          <w:numId w:val="2"/>
        </w:numPr>
        <w:spacing w:line="276" w:lineRule="auto"/>
        <w:jc w:val="both"/>
        <w:rPr>
          <w:rFonts w:ascii="Times New Roman" w:hAnsi="Times New Roman"/>
          <w:sz w:val="24"/>
          <w:szCs w:val="24"/>
        </w:rPr>
      </w:pPr>
      <w:bookmarkStart w:id="10" w:name="_Toc532311480"/>
      <w:r w:rsidRPr="00E577AE">
        <w:rPr>
          <w:rFonts w:ascii="Times New Roman" w:hAnsi="Times New Roman"/>
          <w:sz w:val="24"/>
          <w:szCs w:val="24"/>
        </w:rPr>
        <w:tab/>
        <w:t>Periyodik İmha Süreleri</w:t>
      </w:r>
      <w:bookmarkEnd w:id="10"/>
    </w:p>
    <w:p w:rsidR="001F1959" w:rsidRPr="00E577AE" w:rsidRDefault="001F1959" w:rsidP="001F1959">
      <w:pPr>
        <w:spacing w:before="120" w:after="240" w:line="276" w:lineRule="auto"/>
        <w:jc w:val="both"/>
        <w:rPr>
          <w:rFonts w:ascii="Times New Roman" w:hAnsi="Times New Roman"/>
          <w:sz w:val="24"/>
          <w:szCs w:val="24"/>
        </w:rPr>
      </w:pPr>
      <w:r w:rsidRPr="00E577AE">
        <w:rPr>
          <w:rFonts w:ascii="Times New Roman" w:hAnsi="Times New Roman"/>
          <w:sz w:val="24"/>
          <w:szCs w:val="24"/>
        </w:rPr>
        <w:tab/>
        <w:t xml:space="preserve">Şirket, kişisel verileri imha etme yükümlülüğünün ortaya çıktığı tarihi takip </w:t>
      </w:r>
      <w:proofErr w:type="gramStart"/>
      <w:r w:rsidRPr="00E577AE">
        <w:rPr>
          <w:rFonts w:ascii="Times New Roman" w:hAnsi="Times New Roman"/>
          <w:sz w:val="24"/>
          <w:szCs w:val="24"/>
        </w:rPr>
        <w:t>eden</w:t>
      </w:r>
      <w:proofErr w:type="gramEnd"/>
      <w:r w:rsidRPr="00E577AE">
        <w:rPr>
          <w:rFonts w:ascii="Times New Roman" w:hAnsi="Times New Roman"/>
          <w:sz w:val="24"/>
          <w:szCs w:val="24"/>
        </w:rPr>
        <w:t xml:space="preserve"> ilk periyodik imha işleminde kişisel verileri imha etmektedir. Bu kapsamda Şirket, kişisel verileri imha etme yükümlülüğünün ortaya çıkması halinde kişisel verileri, veri içeriğine göre 1 yıl, 5 yıl ve 10’ar yıllık periyotlar halinde imha işlemine tabi tutmaktadır. </w:t>
      </w:r>
      <w:proofErr w:type="gramStart"/>
      <w:r w:rsidRPr="00E577AE">
        <w:rPr>
          <w:rFonts w:ascii="Times New Roman" w:hAnsi="Times New Roman"/>
          <w:sz w:val="24"/>
          <w:szCs w:val="24"/>
        </w:rPr>
        <w:t>Anılan süre, her hal ve koşulda Yönetmelik’in 11’inci maddesinde belirtilen azami periyodik imha süresini aşmamaktadır.</w:t>
      </w:r>
      <w:proofErr w:type="gramEnd"/>
    </w:p>
    <w:p w:rsidR="001F1959" w:rsidRPr="00E577AE" w:rsidRDefault="001F1959" w:rsidP="001F1959">
      <w:pPr>
        <w:pStyle w:val="Balk1"/>
        <w:numPr>
          <w:ilvl w:val="0"/>
          <w:numId w:val="2"/>
        </w:numPr>
        <w:spacing w:line="276" w:lineRule="auto"/>
        <w:jc w:val="both"/>
        <w:rPr>
          <w:rFonts w:ascii="Times New Roman" w:hAnsi="Times New Roman"/>
          <w:sz w:val="24"/>
          <w:szCs w:val="24"/>
        </w:rPr>
      </w:pPr>
      <w:bookmarkStart w:id="11" w:name="_Toc532311481"/>
      <w:r w:rsidRPr="00E577AE">
        <w:rPr>
          <w:rFonts w:ascii="Times New Roman" w:hAnsi="Times New Roman"/>
          <w:sz w:val="24"/>
          <w:szCs w:val="24"/>
        </w:rPr>
        <w:tab/>
        <w:t>Yürürlük</w:t>
      </w:r>
      <w:bookmarkEnd w:id="11"/>
    </w:p>
    <w:p w:rsidR="001F1959" w:rsidRPr="00E577AE" w:rsidRDefault="001F1959" w:rsidP="001F1959">
      <w:pPr>
        <w:spacing w:before="120" w:after="240" w:line="276" w:lineRule="auto"/>
        <w:jc w:val="both"/>
        <w:rPr>
          <w:rFonts w:ascii="Times New Roman" w:hAnsi="Times New Roman"/>
          <w:sz w:val="24"/>
          <w:szCs w:val="24"/>
        </w:rPr>
      </w:pPr>
      <w:r w:rsidRPr="00E577AE">
        <w:rPr>
          <w:rFonts w:ascii="Times New Roman" w:hAnsi="Times New Roman"/>
          <w:sz w:val="24"/>
          <w:szCs w:val="24"/>
        </w:rPr>
        <w:tab/>
      </w:r>
      <w:proofErr w:type="gramStart"/>
      <w:r w:rsidRPr="00E577AE">
        <w:rPr>
          <w:rFonts w:ascii="Times New Roman" w:hAnsi="Times New Roman"/>
          <w:sz w:val="24"/>
          <w:szCs w:val="24"/>
        </w:rPr>
        <w:t>İşbu Politika 30.09.2020 tarihinde yürürlüğe girmiştir.</w:t>
      </w:r>
      <w:proofErr w:type="gramEnd"/>
      <w:r w:rsidRPr="00E577AE">
        <w:rPr>
          <w:rFonts w:ascii="Times New Roman" w:hAnsi="Times New Roman"/>
          <w:sz w:val="24"/>
          <w:szCs w:val="24"/>
        </w:rPr>
        <w:t xml:space="preserve"> </w:t>
      </w:r>
      <w:proofErr w:type="gramStart"/>
      <w:r w:rsidRPr="00E577AE">
        <w:rPr>
          <w:rFonts w:ascii="Times New Roman" w:hAnsi="Times New Roman"/>
          <w:sz w:val="24"/>
          <w:szCs w:val="24"/>
        </w:rPr>
        <w:t>Politika değişen şartlara ve mevzuata uyum sağlamak amacıyla zaman zaman güncellenebilir.</w:t>
      </w:r>
      <w:proofErr w:type="gramEnd"/>
      <w:r w:rsidRPr="00E577AE">
        <w:rPr>
          <w:rFonts w:ascii="Times New Roman" w:hAnsi="Times New Roman"/>
          <w:sz w:val="24"/>
          <w:szCs w:val="24"/>
        </w:rPr>
        <w:t xml:space="preserve">  </w:t>
      </w:r>
    </w:p>
    <w:p w:rsidR="001F1959" w:rsidRPr="00E577AE" w:rsidRDefault="001F1959" w:rsidP="001F1959">
      <w:pPr>
        <w:spacing w:before="120" w:after="240" w:line="276" w:lineRule="auto"/>
        <w:jc w:val="both"/>
        <w:rPr>
          <w:rFonts w:ascii="Times New Roman" w:hAnsi="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0"/>
        <w:gridCol w:w="3020"/>
        <w:gridCol w:w="3020"/>
      </w:tblGrid>
      <w:tr w:rsidR="001F1959" w:rsidRPr="00E577AE" w:rsidTr="0049364E">
        <w:tc>
          <w:tcPr>
            <w:tcW w:w="3020" w:type="dxa"/>
          </w:tcPr>
          <w:p w:rsidR="001F1959" w:rsidRPr="00E577AE" w:rsidRDefault="001F1959" w:rsidP="0049364E">
            <w:pPr>
              <w:spacing w:line="276" w:lineRule="auto"/>
              <w:jc w:val="both"/>
              <w:rPr>
                <w:rFonts w:ascii="Times New Roman" w:hAnsi="Times New Roman"/>
                <w:b/>
                <w:bCs/>
                <w:sz w:val="24"/>
                <w:szCs w:val="24"/>
              </w:rPr>
            </w:pPr>
            <w:r w:rsidRPr="00E577AE">
              <w:rPr>
                <w:rFonts w:ascii="Times New Roman" w:hAnsi="Times New Roman"/>
                <w:b/>
                <w:bCs/>
                <w:sz w:val="24"/>
                <w:szCs w:val="24"/>
              </w:rPr>
              <w:t xml:space="preserve">VERİ TÜRÜ </w:t>
            </w:r>
          </w:p>
        </w:tc>
        <w:tc>
          <w:tcPr>
            <w:tcW w:w="3020" w:type="dxa"/>
          </w:tcPr>
          <w:p w:rsidR="001F1959" w:rsidRPr="00E577AE" w:rsidRDefault="001F1959" w:rsidP="0049364E">
            <w:pPr>
              <w:spacing w:line="276" w:lineRule="auto"/>
              <w:jc w:val="both"/>
              <w:rPr>
                <w:rFonts w:ascii="Times New Roman" w:hAnsi="Times New Roman"/>
                <w:b/>
                <w:bCs/>
                <w:sz w:val="24"/>
                <w:szCs w:val="24"/>
              </w:rPr>
            </w:pPr>
            <w:r w:rsidRPr="00E577AE">
              <w:rPr>
                <w:rFonts w:ascii="Times New Roman" w:hAnsi="Times New Roman"/>
                <w:b/>
                <w:bCs/>
                <w:sz w:val="24"/>
                <w:szCs w:val="24"/>
              </w:rPr>
              <w:t xml:space="preserve">SAKLAMA SÜRESİ </w:t>
            </w:r>
          </w:p>
        </w:tc>
        <w:tc>
          <w:tcPr>
            <w:tcW w:w="3020" w:type="dxa"/>
          </w:tcPr>
          <w:p w:rsidR="001F1959" w:rsidRPr="00E577AE" w:rsidRDefault="001F1959" w:rsidP="0049364E">
            <w:pPr>
              <w:spacing w:line="276" w:lineRule="auto"/>
              <w:jc w:val="both"/>
              <w:rPr>
                <w:rFonts w:ascii="Times New Roman" w:hAnsi="Times New Roman"/>
                <w:b/>
                <w:bCs/>
                <w:sz w:val="24"/>
                <w:szCs w:val="24"/>
              </w:rPr>
            </w:pPr>
            <w:r w:rsidRPr="00E577AE">
              <w:rPr>
                <w:rFonts w:ascii="Times New Roman" w:hAnsi="Times New Roman"/>
                <w:b/>
                <w:bCs/>
                <w:sz w:val="24"/>
                <w:szCs w:val="24"/>
              </w:rPr>
              <w:t xml:space="preserve">İMHA SÜRESİ </w:t>
            </w:r>
          </w:p>
        </w:tc>
      </w:tr>
      <w:tr w:rsidR="001F1959" w:rsidRPr="00E577AE" w:rsidTr="0049364E">
        <w:tc>
          <w:tcPr>
            <w:tcW w:w="3020" w:type="dxa"/>
          </w:tcPr>
          <w:p w:rsidR="001F1959" w:rsidRPr="00E577AE" w:rsidRDefault="001F1959" w:rsidP="0049364E">
            <w:pPr>
              <w:spacing w:line="276" w:lineRule="auto"/>
              <w:jc w:val="both"/>
              <w:rPr>
                <w:rFonts w:ascii="Times New Roman" w:hAnsi="Times New Roman"/>
                <w:sz w:val="24"/>
                <w:szCs w:val="24"/>
              </w:rPr>
            </w:pPr>
            <w:r w:rsidRPr="00E577AE">
              <w:rPr>
                <w:rFonts w:ascii="Times New Roman" w:hAnsi="Times New Roman"/>
                <w:sz w:val="24"/>
                <w:szCs w:val="24"/>
              </w:rPr>
              <w:t>6102 sayılı Türk Ticaret Kanunu’nun ilgili hükümlerine göre tutulması zorunlu olan ticari defterler ile e-postalar ve şirket için yazışmalar</w:t>
            </w:r>
          </w:p>
        </w:tc>
        <w:tc>
          <w:tcPr>
            <w:tcW w:w="3020" w:type="dxa"/>
          </w:tcPr>
          <w:p w:rsidR="001F1959" w:rsidRPr="00E577AE" w:rsidRDefault="001F1959" w:rsidP="0049364E">
            <w:pPr>
              <w:spacing w:line="276" w:lineRule="auto"/>
              <w:jc w:val="both"/>
              <w:rPr>
                <w:rFonts w:ascii="Times New Roman" w:hAnsi="Times New Roman"/>
                <w:sz w:val="24"/>
                <w:szCs w:val="24"/>
              </w:rPr>
            </w:pPr>
            <w:r w:rsidRPr="00E577AE">
              <w:rPr>
                <w:rFonts w:ascii="Times New Roman" w:hAnsi="Times New Roman"/>
                <w:sz w:val="24"/>
                <w:szCs w:val="24"/>
              </w:rPr>
              <w:t>10 yıl</w:t>
            </w:r>
          </w:p>
        </w:tc>
        <w:tc>
          <w:tcPr>
            <w:tcW w:w="3020" w:type="dxa"/>
          </w:tcPr>
          <w:p w:rsidR="001F1959" w:rsidRPr="00E577AE" w:rsidRDefault="001F1959" w:rsidP="0049364E">
            <w:p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Saklama süresinin bitimini takip eden periyodik imha süresinde </w:t>
            </w:r>
          </w:p>
        </w:tc>
      </w:tr>
      <w:tr w:rsidR="001F1959" w:rsidRPr="00E577AE" w:rsidTr="0049364E">
        <w:tc>
          <w:tcPr>
            <w:tcW w:w="3020" w:type="dxa"/>
          </w:tcPr>
          <w:p w:rsidR="001F1959" w:rsidRPr="00E577AE" w:rsidRDefault="001F1959" w:rsidP="0049364E">
            <w:pPr>
              <w:spacing w:line="276" w:lineRule="auto"/>
              <w:jc w:val="both"/>
              <w:rPr>
                <w:rFonts w:ascii="Times New Roman" w:hAnsi="Times New Roman"/>
                <w:sz w:val="24"/>
                <w:szCs w:val="24"/>
              </w:rPr>
            </w:pPr>
            <w:r w:rsidRPr="00E577AE">
              <w:rPr>
                <w:rFonts w:ascii="Times New Roman" w:hAnsi="Times New Roman"/>
                <w:sz w:val="24"/>
                <w:szCs w:val="24"/>
              </w:rPr>
              <w:t xml:space="preserve">Sözleşmeler </w:t>
            </w:r>
          </w:p>
        </w:tc>
        <w:tc>
          <w:tcPr>
            <w:tcW w:w="3020" w:type="dxa"/>
          </w:tcPr>
          <w:p w:rsidR="001F1959" w:rsidRPr="00E577AE" w:rsidRDefault="001F1959" w:rsidP="0049364E">
            <w:pPr>
              <w:spacing w:line="276" w:lineRule="auto"/>
              <w:jc w:val="both"/>
              <w:rPr>
                <w:rFonts w:ascii="Times New Roman" w:hAnsi="Times New Roman"/>
                <w:sz w:val="24"/>
                <w:szCs w:val="24"/>
              </w:rPr>
            </w:pPr>
            <w:r w:rsidRPr="00E577AE">
              <w:rPr>
                <w:rFonts w:ascii="Times New Roman" w:hAnsi="Times New Roman"/>
                <w:sz w:val="24"/>
                <w:szCs w:val="24"/>
              </w:rPr>
              <w:t xml:space="preserve">Sözleşmenin sona ermesinin takip eden 10 yıl boyunca </w:t>
            </w:r>
          </w:p>
          <w:p w:rsidR="001F1959" w:rsidRPr="00E577AE" w:rsidRDefault="001F1959" w:rsidP="0049364E">
            <w:pPr>
              <w:spacing w:line="276" w:lineRule="auto"/>
              <w:jc w:val="both"/>
              <w:rPr>
                <w:rFonts w:ascii="Times New Roman" w:hAnsi="Times New Roman"/>
                <w:sz w:val="24"/>
                <w:szCs w:val="24"/>
              </w:rPr>
            </w:pPr>
          </w:p>
        </w:tc>
        <w:tc>
          <w:tcPr>
            <w:tcW w:w="3020" w:type="dxa"/>
          </w:tcPr>
          <w:p w:rsidR="001F1959" w:rsidRPr="00E577AE" w:rsidRDefault="001F1959" w:rsidP="0049364E">
            <w:p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Saklama süresinin bitimini takip eden periyodik imha süresinde </w:t>
            </w:r>
          </w:p>
        </w:tc>
      </w:tr>
      <w:tr w:rsidR="001F1959" w:rsidRPr="00E577AE" w:rsidTr="0049364E">
        <w:tc>
          <w:tcPr>
            <w:tcW w:w="3020" w:type="dxa"/>
          </w:tcPr>
          <w:p w:rsidR="001F1959" w:rsidRPr="00E577AE" w:rsidRDefault="001F1959" w:rsidP="0049364E">
            <w:pPr>
              <w:spacing w:line="276" w:lineRule="auto"/>
              <w:jc w:val="both"/>
              <w:rPr>
                <w:rFonts w:ascii="Times New Roman" w:hAnsi="Times New Roman"/>
                <w:sz w:val="24"/>
                <w:szCs w:val="24"/>
              </w:rPr>
            </w:pPr>
            <w:r w:rsidRPr="00E577AE">
              <w:rPr>
                <w:rFonts w:ascii="Times New Roman" w:hAnsi="Times New Roman"/>
                <w:sz w:val="24"/>
                <w:szCs w:val="24"/>
              </w:rPr>
              <w:t xml:space="preserve">Müşteri Kayıtları </w:t>
            </w:r>
          </w:p>
        </w:tc>
        <w:tc>
          <w:tcPr>
            <w:tcW w:w="3020" w:type="dxa"/>
          </w:tcPr>
          <w:p w:rsidR="001F1959" w:rsidRPr="00E577AE" w:rsidRDefault="001F1959" w:rsidP="0049364E">
            <w:pPr>
              <w:spacing w:line="276" w:lineRule="auto"/>
              <w:jc w:val="both"/>
              <w:rPr>
                <w:rFonts w:ascii="Times New Roman" w:hAnsi="Times New Roman"/>
                <w:sz w:val="24"/>
                <w:szCs w:val="24"/>
              </w:rPr>
            </w:pPr>
            <w:r w:rsidRPr="00E577AE">
              <w:rPr>
                <w:rFonts w:ascii="Times New Roman" w:hAnsi="Times New Roman"/>
                <w:sz w:val="24"/>
                <w:szCs w:val="24"/>
              </w:rPr>
              <w:t xml:space="preserve">Müşteri ile ticari ilişkinin sona ermesini takip eden 10 yıl boyunca </w:t>
            </w:r>
          </w:p>
        </w:tc>
        <w:tc>
          <w:tcPr>
            <w:tcW w:w="3020" w:type="dxa"/>
          </w:tcPr>
          <w:p w:rsidR="001F1959" w:rsidRPr="00E577AE" w:rsidRDefault="001F1959" w:rsidP="0049364E">
            <w:p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Saklama süresinin bitimini takip eden periyodik imha süresinde </w:t>
            </w:r>
          </w:p>
        </w:tc>
      </w:tr>
      <w:tr w:rsidR="001F1959" w:rsidRPr="00E577AE" w:rsidTr="0049364E">
        <w:tc>
          <w:tcPr>
            <w:tcW w:w="3020" w:type="dxa"/>
          </w:tcPr>
          <w:p w:rsidR="001F1959" w:rsidRPr="00E577AE" w:rsidRDefault="001F1959" w:rsidP="0049364E">
            <w:pPr>
              <w:spacing w:line="276" w:lineRule="auto"/>
              <w:jc w:val="both"/>
              <w:rPr>
                <w:rFonts w:ascii="Times New Roman" w:hAnsi="Times New Roman"/>
                <w:sz w:val="24"/>
                <w:szCs w:val="24"/>
              </w:rPr>
            </w:pPr>
            <w:r w:rsidRPr="00E577AE">
              <w:rPr>
                <w:rFonts w:ascii="Times New Roman" w:hAnsi="Times New Roman"/>
                <w:sz w:val="24"/>
                <w:szCs w:val="24"/>
              </w:rPr>
              <w:t xml:space="preserve">Çalışan Kayıtları </w:t>
            </w:r>
          </w:p>
        </w:tc>
        <w:tc>
          <w:tcPr>
            <w:tcW w:w="3020" w:type="dxa"/>
          </w:tcPr>
          <w:p w:rsidR="001F1959" w:rsidRPr="00E577AE" w:rsidRDefault="001F1959" w:rsidP="0049364E">
            <w:pPr>
              <w:spacing w:line="276" w:lineRule="auto"/>
              <w:jc w:val="both"/>
              <w:rPr>
                <w:rFonts w:ascii="Times New Roman" w:hAnsi="Times New Roman"/>
                <w:sz w:val="24"/>
                <w:szCs w:val="24"/>
              </w:rPr>
            </w:pPr>
            <w:r w:rsidRPr="00E577AE">
              <w:rPr>
                <w:rFonts w:ascii="Times New Roman" w:hAnsi="Times New Roman"/>
                <w:sz w:val="24"/>
                <w:szCs w:val="24"/>
              </w:rPr>
              <w:t xml:space="preserve">Çalıştıkları süre boyunca </w:t>
            </w:r>
          </w:p>
        </w:tc>
        <w:tc>
          <w:tcPr>
            <w:tcW w:w="3020" w:type="dxa"/>
          </w:tcPr>
          <w:p w:rsidR="001F1959" w:rsidRPr="00E577AE" w:rsidRDefault="001F1959" w:rsidP="0049364E">
            <w:p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Saklama süresinin bitimini takip eden periyodik imha süresinde </w:t>
            </w:r>
          </w:p>
        </w:tc>
      </w:tr>
      <w:tr w:rsidR="001F1959" w:rsidRPr="00E577AE" w:rsidTr="0049364E">
        <w:tc>
          <w:tcPr>
            <w:tcW w:w="3020" w:type="dxa"/>
          </w:tcPr>
          <w:p w:rsidR="001F1959" w:rsidRPr="00E577AE" w:rsidRDefault="001F1959" w:rsidP="0049364E">
            <w:pPr>
              <w:spacing w:line="276" w:lineRule="auto"/>
              <w:jc w:val="both"/>
              <w:rPr>
                <w:rFonts w:ascii="Times New Roman" w:hAnsi="Times New Roman"/>
                <w:sz w:val="24"/>
                <w:szCs w:val="24"/>
              </w:rPr>
            </w:pPr>
            <w:r w:rsidRPr="00E577AE">
              <w:rPr>
                <w:rFonts w:ascii="Times New Roman" w:hAnsi="Times New Roman"/>
                <w:sz w:val="24"/>
                <w:szCs w:val="24"/>
              </w:rPr>
              <w:t xml:space="preserve">Eski Çalışan Kayıtları </w:t>
            </w:r>
          </w:p>
        </w:tc>
        <w:tc>
          <w:tcPr>
            <w:tcW w:w="3020" w:type="dxa"/>
          </w:tcPr>
          <w:p w:rsidR="001F1959" w:rsidRPr="00E577AE" w:rsidRDefault="001F1959" w:rsidP="0049364E">
            <w:pPr>
              <w:spacing w:line="276" w:lineRule="auto"/>
              <w:jc w:val="both"/>
              <w:rPr>
                <w:rFonts w:ascii="Times New Roman" w:hAnsi="Times New Roman"/>
                <w:sz w:val="24"/>
                <w:szCs w:val="24"/>
              </w:rPr>
            </w:pPr>
            <w:r w:rsidRPr="00E577AE">
              <w:rPr>
                <w:rFonts w:ascii="Times New Roman" w:hAnsi="Times New Roman"/>
                <w:sz w:val="24"/>
                <w:szCs w:val="24"/>
              </w:rPr>
              <w:t xml:space="preserve">İşten ayrılmalarını takip eden 10 yıl boyunca </w:t>
            </w:r>
          </w:p>
        </w:tc>
        <w:tc>
          <w:tcPr>
            <w:tcW w:w="3020" w:type="dxa"/>
          </w:tcPr>
          <w:p w:rsidR="001F1959" w:rsidRPr="00E577AE" w:rsidRDefault="001F1959" w:rsidP="0049364E">
            <w:p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Saklama süresinin bitimini takip eden periyodik imha süresinde </w:t>
            </w:r>
          </w:p>
        </w:tc>
      </w:tr>
      <w:tr w:rsidR="001F1959" w:rsidRPr="00E577AE" w:rsidTr="0049364E">
        <w:tc>
          <w:tcPr>
            <w:tcW w:w="3020" w:type="dxa"/>
          </w:tcPr>
          <w:p w:rsidR="001F1959" w:rsidRPr="00E577AE" w:rsidRDefault="001F1959" w:rsidP="0049364E">
            <w:pPr>
              <w:spacing w:line="276" w:lineRule="auto"/>
              <w:jc w:val="both"/>
              <w:rPr>
                <w:rFonts w:ascii="Times New Roman" w:hAnsi="Times New Roman"/>
                <w:sz w:val="24"/>
                <w:szCs w:val="24"/>
              </w:rPr>
            </w:pPr>
            <w:r w:rsidRPr="00E577AE">
              <w:rPr>
                <w:rFonts w:ascii="Times New Roman" w:hAnsi="Times New Roman"/>
                <w:sz w:val="24"/>
                <w:szCs w:val="24"/>
              </w:rPr>
              <w:t xml:space="preserve">Çalışan Adaylarına İlişkin Kayıtlar </w:t>
            </w:r>
          </w:p>
        </w:tc>
        <w:tc>
          <w:tcPr>
            <w:tcW w:w="3020" w:type="dxa"/>
          </w:tcPr>
          <w:p w:rsidR="001F1959" w:rsidRPr="00E577AE" w:rsidRDefault="001F1959" w:rsidP="0049364E">
            <w:pPr>
              <w:spacing w:line="276" w:lineRule="auto"/>
              <w:jc w:val="both"/>
              <w:rPr>
                <w:rFonts w:ascii="Times New Roman" w:hAnsi="Times New Roman"/>
                <w:sz w:val="24"/>
                <w:szCs w:val="24"/>
              </w:rPr>
            </w:pPr>
            <w:r w:rsidRPr="00E577AE">
              <w:rPr>
                <w:rFonts w:ascii="Times New Roman" w:hAnsi="Times New Roman"/>
                <w:sz w:val="24"/>
                <w:szCs w:val="24"/>
              </w:rPr>
              <w:t>Başvuruyu takip eden 2 yıl boyunca</w:t>
            </w:r>
          </w:p>
        </w:tc>
        <w:tc>
          <w:tcPr>
            <w:tcW w:w="3020" w:type="dxa"/>
          </w:tcPr>
          <w:p w:rsidR="001F1959" w:rsidRPr="00E577AE" w:rsidRDefault="001F1959" w:rsidP="0049364E">
            <w:p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Saklama süresinin bitimini takip eden periyodik imha süresinde </w:t>
            </w:r>
          </w:p>
        </w:tc>
      </w:tr>
      <w:tr w:rsidR="001F1959" w:rsidRPr="00E577AE" w:rsidTr="0049364E">
        <w:tc>
          <w:tcPr>
            <w:tcW w:w="3020" w:type="dxa"/>
          </w:tcPr>
          <w:p w:rsidR="001F1959" w:rsidRPr="00E577AE" w:rsidRDefault="001F1959" w:rsidP="0049364E">
            <w:pPr>
              <w:spacing w:line="276" w:lineRule="auto"/>
              <w:jc w:val="both"/>
              <w:rPr>
                <w:rFonts w:ascii="Times New Roman" w:hAnsi="Times New Roman"/>
                <w:sz w:val="24"/>
                <w:szCs w:val="24"/>
              </w:rPr>
            </w:pPr>
            <w:r w:rsidRPr="00E577AE">
              <w:rPr>
                <w:rFonts w:ascii="Times New Roman" w:hAnsi="Times New Roman"/>
                <w:sz w:val="24"/>
                <w:szCs w:val="24"/>
              </w:rPr>
              <w:t xml:space="preserve">Muhasebe ve Finans Kayıtları </w:t>
            </w:r>
          </w:p>
        </w:tc>
        <w:tc>
          <w:tcPr>
            <w:tcW w:w="3020" w:type="dxa"/>
          </w:tcPr>
          <w:p w:rsidR="001F1959" w:rsidRPr="00E577AE" w:rsidRDefault="001F1959" w:rsidP="0049364E">
            <w:pPr>
              <w:spacing w:line="276" w:lineRule="auto"/>
              <w:jc w:val="both"/>
              <w:rPr>
                <w:rFonts w:ascii="Times New Roman" w:hAnsi="Times New Roman"/>
                <w:sz w:val="24"/>
                <w:szCs w:val="24"/>
              </w:rPr>
            </w:pPr>
            <w:r w:rsidRPr="00E577AE">
              <w:rPr>
                <w:rFonts w:ascii="Times New Roman" w:hAnsi="Times New Roman"/>
                <w:sz w:val="24"/>
                <w:szCs w:val="24"/>
              </w:rPr>
              <w:t xml:space="preserve">10 yıl </w:t>
            </w:r>
          </w:p>
        </w:tc>
        <w:tc>
          <w:tcPr>
            <w:tcW w:w="3020" w:type="dxa"/>
          </w:tcPr>
          <w:p w:rsidR="001F1959" w:rsidRPr="00E577AE" w:rsidRDefault="001F1959" w:rsidP="0049364E">
            <w:p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Saklama süresinin bitimini takip eden periyodik imha süresinde </w:t>
            </w:r>
          </w:p>
        </w:tc>
      </w:tr>
      <w:tr w:rsidR="001F1959" w:rsidRPr="00E577AE" w:rsidTr="0049364E">
        <w:tc>
          <w:tcPr>
            <w:tcW w:w="3020" w:type="dxa"/>
          </w:tcPr>
          <w:p w:rsidR="001F1959" w:rsidRPr="00E577AE" w:rsidRDefault="001F1959" w:rsidP="0049364E">
            <w:p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Şirket İçi Şikayetler ve İlgili Belgeler </w:t>
            </w:r>
          </w:p>
        </w:tc>
        <w:tc>
          <w:tcPr>
            <w:tcW w:w="3020" w:type="dxa"/>
          </w:tcPr>
          <w:p w:rsidR="001F1959" w:rsidRPr="00E577AE" w:rsidRDefault="001F1959" w:rsidP="0049364E">
            <w:pPr>
              <w:spacing w:line="276" w:lineRule="auto"/>
              <w:jc w:val="both"/>
              <w:rPr>
                <w:rFonts w:ascii="Times New Roman" w:hAnsi="Times New Roman"/>
                <w:sz w:val="24"/>
                <w:szCs w:val="24"/>
              </w:rPr>
            </w:pPr>
            <w:r w:rsidRPr="00E577AE">
              <w:rPr>
                <w:rFonts w:ascii="Times New Roman" w:hAnsi="Times New Roman"/>
                <w:sz w:val="24"/>
                <w:szCs w:val="24"/>
              </w:rPr>
              <w:t xml:space="preserve">10 yıl </w:t>
            </w:r>
          </w:p>
        </w:tc>
        <w:tc>
          <w:tcPr>
            <w:tcW w:w="3020" w:type="dxa"/>
          </w:tcPr>
          <w:p w:rsidR="001F1959" w:rsidRPr="00E577AE" w:rsidRDefault="001F1959" w:rsidP="0049364E">
            <w:p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Saklama süresinin bitimini takip eden periyodik imha süresinde </w:t>
            </w:r>
          </w:p>
        </w:tc>
      </w:tr>
      <w:tr w:rsidR="001F1959" w:rsidRPr="00E577AE" w:rsidTr="0049364E">
        <w:tc>
          <w:tcPr>
            <w:tcW w:w="3020" w:type="dxa"/>
          </w:tcPr>
          <w:p w:rsidR="001F1959" w:rsidRPr="00E577AE" w:rsidRDefault="001F1959" w:rsidP="0049364E">
            <w:pPr>
              <w:spacing w:line="276" w:lineRule="auto"/>
              <w:jc w:val="both"/>
              <w:rPr>
                <w:rFonts w:ascii="Times New Roman" w:hAnsi="Times New Roman"/>
                <w:sz w:val="24"/>
                <w:szCs w:val="24"/>
              </w:rPr>
            </w:pPr>
            <w:r w:rsidRPr="00E577AE">
              <w:rPr>
                <w:rFonts w:ascii="Times New Roman" w:hAnsi="Times New Roman"/>
                <w:sz w:val="24"/>
                <w:szCs w:val="24"/>
              </w:rPr>
              <w:t>Hukuk Kayıtları</w:t>
            </w:r>
          </w:p>
        </w:tc>
        <w:tc>
          <w:tcPr>
            <w:tcW w:w="3020" w:type="dxa"/>
          </w:tcPr>
          <w:p w:rsidR="001F1959" w:rsidRPr="00E577AE" w:rsidRDefault="001F1959" w:rsidP="0049364E">
            <w:pPr>
              <w:spacing w:line="276" w:lineRule="auto"/>
              <w:jc w:val="both"/>
              <w:rPr>
                <w:rFonts w:ascii="Times New Roman" w:hAnsi="Times New Roman"/>
                <w:sz w:val="24"/>
                <w:szCs w:val="24"/>
              </w:rPr>
            </w:pPr>
            <w:r w:rsidRPr="00E577AE">
              <w:rPr>
                <w:rFonts w:ascii="Times New Roman" w:hAnsi="Times New Roman"/>
                <w:sz w:val="24"/>
                <w:szCs w:val="24"/>
              </w:rPr>
              <w:t xml:space="preserve">10 yıl </w:t>
            </w:r>
          </w:p>
        </w:tc>
        <w:tc>
          <w:tcPr>
            <w:tcW w:w="3020" w:type="dxa"/>
          </w:tcPr>
          <w:p w:rsidR="001F1959" w:rsidRPr="00E577AE" w:rsidRDefault="001F1959" w:rsidP="0049364E">
            <w:p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Saklama süresinin bitimini takip eden periyodik imha süresinde </w:t>
            </w:r>
          </w:p>
        </w:tc>
      </w:tr>
      <w:tr w:rsidR="001F1959" w:rsidRPr="00E577AE" w:rsidTr="0049364E">
        <w:tc>
          <w:tcPr>
            <w:tcW w:w="3020" w:type="dxa"/>
          </w:tcPr>
          <w:p w:rsidR="001F1959" w:rsidRPr="00E577AE" w:rsidRDefault="001F1959" w:rsidP="0049364E">
            <w:pPr>
              <w:spacing w:line="276" w:lineRule="auto"/>
              <w:jc w:val="both"/>
              <w:rPr>
                <w:rFonts w:ascii="Times New Roman" w:hAnsi="Times New Roman"/>
                <w:sz w:val="24"/>
                <w:szCs w:val="24"/>
              </w:rPr>
            </w:pPr>
            <w:r w:rsidRPr="00E577AE">
              <w:rPr>
                <w:rFonts w:ascii="Times New Roman" w:hAnsi="Times New Roman"/>
                <w:sz w:val="24"/>
                <w:szCs w:val="24"/>
              </w:rPr>
              <w:t xml:space="preserve">Resmi Yazışmalar </w:t>
            </w:r>
          </w:p>
        </w:tc>
        <w:tc>
          <w:tcPr>
            <w:tcW w:w="3020" w:type="dxa"/>
          </w:tcPr>
          <w:p w:rsidR="001F1959" w:rsidRPr="00E577AE" w:rsidRDefault="001F1959" w:rsidP="0049364E">
            <w:pPr>
              <w:spacing w:line="276" w:lineRule="auto"/>
              <w:jc w:val="both"/>
              <w:rPr>
                <w:rFonts w:ascii="Times New Roman" w:hAnsi="Times New Roman"/>
                <w:sz w:val="24"/>
                <w:szCs w:val="24"/>
              </w:rPr>
            </w:pPr>
            <w:r w:rsidRPr="00E577AE">
              <w:rPr>
                <w:rFonts w:ascii="Times New Roman" w:hAnsi="Times New Roman"/>
                <w:sz w:val="24"/>
                <w:szCs w:val="24"/>
              </w:rPr>
              <w:t>Süresiz</w:t>
            </w:r>
          </w:p>
        </w:tc>
        <w:tc>
          <w:tcPr>
            <w:tcW w:w="3020" w:type="dxa"/>
          </w:tcPr>
          <w:p w:rsidR="001F1959" w:rsidRPr="00E577AE" w:rsidRDefault="001F1959" w:rsidP="0049364E">
            <w:pPr>
              <w:spacing w:line="276" w:lineRule="auto"/>
              <w:jc w:val="both"/>
              <w:rPr>
                <w:rFonts w:ascii="Times New Roman" w:hAnsi="Times New Roman"/>
                <w:sz w:val="24"/>
                <w:szCs w:val="24"/>
              </w:rPr>
            </w:pPr>
          </w:p>
        </w:tc>
      </w:tr>
      <w:tr w:rsidR="001F1959" w:rsidRPr="00E577AE" w:rsidTr="0049364E">
        <w:tc>
          <w:tcPr>
            <w:tcW w:w="3020" w:type="dxa"/>
          </w:tcPr>
          <w:p w:rsidR="001F1959" w:rsidRPr="00E577AE" w:rsidRDefault="001F1959" w:rsidP="0049364E">
            <w:pPr>
              <w:spacing w:line="276" w:lineRule="auto"/>
              <w:jc w:val="both"/>
              <w:rPr>
                <w:rFonts w:ascii="Times New Roman" w:hAnsi="Times New Roman"/>
                <w:sz w:val="24"/>
                <w:szCs w:val="24"/>
              </w:rPr>
            </w:pPr>
            <w:r w:rsidRPr="00E577AE">
              <w:rPr>
                <w:rFonts w:ascii="Times New Roman" w:hAnsi="Times New Roman"/>
                <w:sz w:val="24"/>
                <w:szCs w:val="24"/>
              </w:rPr>
              <w:t xml:space="preserve">Vergi Kayıtları </w:t>
            </w:r>
          </w:p>
        </w:tc>
        <w:tc>
          <w:tcPr>
            <w:tcW w:w="3020" w:type="dxa"/>
          </w:tcPr>
          <w:p w:rsidR="001F1959" w:rsidRPr="00E577AE" w:rsidRDefault="001F1959" w:rsidP="0049364E">
            <w:pPr>
              <w:spacing w:line="276" w:lineRule="auto"/>
              <w:jc w:val="both"/>
              <w:rPr>
                <w:rFonts w:ascii="Times New Roman" w:hAnsi="Times New Roman"/>
                <w:sz w:val="24"/>
                <w:szCs w:val="24"/>
              </w:rPr>
            </w:pPr>
            <w:r w:rsidRPr="00E577AE">
              <w:rPr>
                <w:rFonts w:ascii="Times New Roman" w:hAnsi="Times New Roman"/>
                <w:sz w:val="24"/>
                <w:szCs w:val="24"/>
              </w:rPr>
              <w:t xml:space="preserve">10 yıl </w:t>
            </w:r>
          </w:p>
        </w:tc>
        <w:tc>
          <w:tcPr>
            <w:tcW w:w="3020" w:type="dxa"/>
          </w:tcPr>
          <w:p w:rsidR="001F1959" w:rsidRPr="00E577AE" w:rsidRDefault="001F1959" w:rsidP="0049364E">
            <w:p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Saklama süresinin bitimini takip eden periyodik imha süresinde </w:t>
            </w:r>
          </w:p>
        </w:tc>
      </w:tr>
    </w:tbl>
    <w:p w:rsidR="001F1959" w:rsidRPr="00E577AE" w:rsidRDefault="001F1959" w:rsidP="001F1959">
      <w:pPr>
        <w:spacing w:before="120" w:after="240" w:line="276" w:lineRule="auto"/>
        <w:jc w:val="both"/>
        <w:rPr>
          <w:rFonts w:ascii="Times New Roman" w:hAnsi="Times New Roman"/>
          <w:b/>
          <w:bCs/>
          <w:sz w:val="24"/>
          <w:szCs w:val="24"/>
          <w:lang w:val="es-ES"/>
        </w:rPr>
      </w:pPr>
    </w:p>
    <w:p w:rsidR="001F1959" w:rsidRPr="00E577AE" w:rsidRDefault="001F1959" w:rsidP="001F1959">
      <w:pPr>
        <w:spacing w:before="120" w:after="240" w:line="276" w:lineRule="auto"/>
        <w:jc w:val="both"/>
        <w:rPr>
          <w:rFonts w:ascii="Times New Roman" w:hAnsi="Times New Roman"/>
          <w:sz w:val="24"/>
          <w:szCs w:val="24"/>
          <w:lang w:val="es-ES"/>
        </w:rPr>
      </w:pPr>
    </w:p>
    <w:p w:rsidR="00F14E47" w:rsidRDefault="001F1959"/>
    <w:sectPr w:rsidR="00F14E47" w:rsidSect="00793C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79EB"/>
    <w:multiLevelType w:val="hybridMultilevel"/>
    <w:tmpl w:val="E47ACB6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118F4CA8"/>
    <w:multiLevelType w:val="hybridMultilevel"/>
    <w:tmpl w:val="01A45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32B42"/>
    <w:multiLevelType w:val="hybridMultilevel"/>
    <w:tmpl w:val="626C5634"/>
    <w:lvl w:ilvl="0" w:tplc="041F0001">
      <w:start w:val="1"/>
      <w:numFmt w:val="bullet"/>
      <w:lvlText w:val=""/>
      <w:lvlJc w:val="left"/>
      <w:pPr>
        <w:ind w:left="1440" w:hanging="360"/>
      </w:pPr>
      <w:rPr>
        <w:rFonts w:ascii="Symbol" w:hAnsi="Symbol" w:cs="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cs="Wingdings" w:hint="default"/>
      </w:rPr>
    </w:lvl>
    <w:lvl w:ilvl="3" w:tplc="041F0001">
      <w:start w:val="1"/>
      <w:numFmt w:val="bullet"/>
      <w:lvlText w:val=""/>
      <w:lvlJc w:val="left"/>
      <w:pPr>
        <w:ind w:left="3600" w:hanging="360"/>
      </w:pPr>
      <w:rPr>
        <w:rFonts w:ascii="Symbol" w:hAnsi="Symbol" w:cs="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cs="Wingdings" w:hint="default"/>
      </w:rPr>
    </w:lvl>
    <w:lvl w:ilvl="6" w:tplc="041F0001">
      <w:start w:val="1"/>
      <w:numFmt w:val="bullet"/>
      <w:lvlText w:val=""/>
      <w:lvlJc w:val="left"/>
      <w:pPr>
        <w:ind w:left="5760" w:hanging="360"/>
      </w:pPr>
      <w:rPr>
        <w:rFonts w:ascii="Symbol" w:hAnsi="Symbol" w:cs="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cs="Wingdings" w:hint="default"/>
      </w:rPr>
    </w:lvl>
  </w:abstractNum>
  <w:abstractNum w:abstractNumId="3">
    <w:nsid w:val="215B50DC"/>
    <w:multiLevelType w:val="hybridMultilevel"/>
    <w:tmpl w:val="BA4EE41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253F29B9"/>
    <w:multiLevelType w:val="hybridMultilevel"/>
    <w:tmpl w:val="933E3B4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29A425F6"/>
    <w:multiLevelType w:val="multilevel"/>
    <w:tmpl w:val="BFFA526A"/>
    <w:lvl w:ilvl="0">
      <w:start w:val="1"/>
      <w:numFmt w:val="decimal"/>
      <w:pStyle w:val="Balk1"/>
      <w:lvlText w:val="%1"/>
      <w:lvlJc w:val="left"/>
      <w:pPr>
        <w:tabs>
          <w:tab w:val="num" w:pos="709"/>
        </w:tabs>
        <w:ind w:left="709" w:hanging="709"/>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1">
      <w:start w:val="1"/>
      <w:numFmt w:val="decimal"/>
      <w:pStyle w:val="Balk2"/>
      <w:lvlText w:val="%1.%2"/>
      <w:lvlJc w:val="left"/>
      <w:pPr>
        <w:tabs>
          <w:tab w:val="num" w:pos="709"/>
        </w:tabs>
        <w:ind w:left="709" w:hanging="709"/>
      </w:pPr>
    </w:lvl>
    <w:lvl w:ilvl="2">
      <w:start w:val="1"/>
      <w:numFmt w:val="decimal"/>
      <w:pStyle w:val="Balk3"/>
      <w:lvlText w:val="%1.%2.%3"/>
      <w:lvlJc w:val="left"/>
      <w:pPr>
        <w:tabs>
          <w:tab w:val="num" w:pos="709"/>
        </w:tabs>
        <w:ind w:left="709" w:hanging="709"/>
      </w:pPr>
      <w:rPr>
        <w:b/>
        <w:bCs w:val="0"/>
        <w:i w:val="0"/>
      </w:rPr>
    </w:lvl>
    <w:lvl w:ilvl="3">
      <w:start w:val="1"/>
      <w:numFmt w:val="lowerLetter"/>
      <w:pStyle w:val="Balk4"/>
      <w:lvlText w:val="(%4)"/>
      <w:lvlJc w:val="left"/>
      <w:pPr>
        <w:tabs>
          <w:tab w:val="num" w:pos="1418"/>
        </w:tabs>
        <w:ind w:left="1418" w:hanging="709"/>
      </w:pPr>
    </w:lvl>
    <w:lvl w:ilvl="4">
      <w:start w:val="1"/>
      <w:numFmt w:val="lowerRoman"/>
      <w:pStyle w:val="Balk5"/>
      <w:lvlText w:val="(%5)"/>
      <w:lvlJc w:val="left"/>
      <w:pPr>
        <w:tabs>
          <w:tab w:val="num" w:pos="1276"/>
        </w:tabs>
        <w:ind w:left="1276" w:hanging="708"/>
      </w:pPr>
    </w:lvl>
    <w:lvl w:ilvl="5">
      <w:start w:val="27"/>
      <w:numFmt w:val="lowerLetter"/>
      <w:pStyle w:val="Balk6"/>
      <w:lvlText w:val="(%6)"/>
      <w:lvlJc w:val="left"/>
      <w:pPr>
        <w:tabs>
          <w:tab w:val="num" w:pos="2835"/>
        </w:tabs>
        <w:ind w:left="2835" w:hanging="709"/>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32C97DF4"/>
    <w:multiLevelType w:val="hybridMultilevel"/>
    <w:tmpl w:val="1E20FFA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
    <w:nsid w:val="46D80D53"/>
    <w:multiLevelType w:val="hybridMultilevel"/>
    <w:tmpl w:val="B37C08B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49144E5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8"/>
  </w:num>
  <w:num w:numId="3">
    <w:abstractNumId w:val="2"/>
  </w:num>
  <w:num w:numId="4">
    <w:abstractNumId w:val="6"/>
  </w:num>
  <w:num w:numId="5">
    <w:abstractNumId w:val="4"/>
  </w:num>
  <w:num w:numId="6">
    <w:abstractNumId w:val="3"/>
  </w:num>
  <w:num w:numId="7">
    <w:abstractNumId w:val="7"/>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hyphenationZone w:val="425"/>
  <w:characterSpacingControl w:val="doNotCompress"/>
  <w:compat/>
  <w:rsids>
    <w:rsidRoot w:val="001F1959"/>
    <w:rsid w:val="001F1959"/>
    <w:rsid w:val="002661D8"/>
    <w:rsid w:val="00793CC3"/>
    <w:rsid w:val="00C20A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959"/>
    <w:pPr>
      <w:spacing w:after="0" w:line="240" w:lineRule="auto"/>
    </w:pPr>
    <w:rPr>
      <w:rFonts w:ascii="Arial" w:eastAsia="Times New Roman" w:hAnsi="Arial" w:cs="Times New Roman"/>
      <w:sz w:val="20"/>
      <w:szCs w:val="20"/>
      <w:lang w:val="en-GB"/>
    </w:rPr>
  </w:style>
  <w:style w:type="paragraph" w:styleId="Balk1">
    <w:name w:val="heading 1"/>
    <w:aliases w:val="SECTION,Numbered - 1,Clause,Niveau 1,numbered indent 1,ni1,h1,Hanging 1 Indent,Header 1,Numbered indent 1,Head A,FS#Heading,2 headline,h,De la Sección,Heading 1(Report Only),De la Secci,De la Secci,title,De la Secci?,,- White,PA Chapter,Part"/>
    <w:basedOn w:val="GvdeMetni"/>
    <w:next w:val="BodyText1"/>
    <w:link w:val="Balk1Char"/>
    <w:qFormat/>
    <w:rsid w:val="001F1959"/>
    <w:pPr>
      <w:keepNext/>
      <w:numPr>
        <w:numId w:val="1"/>
      </w:numPr>
      <w:spacing w:before="230" w:after="230"/>
      <w:outlineLvl w:val="0"/>
    </w:pPr>
    <w:rPr>
      <w:b/>
      <w:sz w:val="22"/>
    </w:rPr>
  </w:style>
  <w:style w:type="paragraph" w:styleId="Balk2">
    <w:name w:val="heading 2"/>
    <w:aliases w:val="Centred Heading,Sub-clause,Paragraafkop,Major,ParaLvl2,Numbered - 2,H2,Niveau 1 1,/Level 2,numbered indent 2,ni2,h2,Hanging 2 Indent,Header 2,Numbered indent 2,Lev 2,PARA2,Section Heading,level2,level 2,Chapter Title,TSBTWO,normal left,Bold 14"/>
    <w:basedOn w:val="GvdeMetni"/>
    <w:next w:val="GvdeMetni2"/>
    <w:link w:val="Balk2Char"/>
    <w:qFormat/>
    <w:rsid w:val="001F1959"/>
    <w:pPr>
      <w:keepNext/>
      <w:numPr>
        <w:ilvl w:val="1"/>
        <w:numId w:val="1"/>
      </w:numPr>
      <w:spacing w:after="230"/>
      <w:outlineLvl w:val="1"/>
    </w:pPr>
    <w:rPr>
      <w:b/>
    </w:rPr>
  </w:style>
  <w:style w:type="paragraph" w:styleId="Balk3">
    <w:name w:val="heading 3"/>
    <w:aliases w:val="Subparagraafkop,Minor,Numbered - 3,Niveau 1 1 1,/Level 3,H3,Lev 3,.,level3,level 3,(Alt+3),(Alt+3)1,(Alt+3)2,(Alt+3)3,(Alt+3)4,(Alt+3)5,(Alt+3)6,(Alt+3)11,(Alt+3)21,(Alt+3)31,(Alt+3)41,(Alt+3)7,TSBTHREE,3,KJL:2nd Level,h3,subhead,l3"/>
    <w:basedOn w:val="GvdeMetni"/>
    <w:next w:val="GvdeMetni3"/>
    <w:link w:val="Balk3Char"/>
    <w:qFormat/>
    <w:rsid w:val="001F1959"/>
    <w:pPr>
      <w:numPr>
        <w:ilvl w:val="2"/>
        <w:numId w:val="1"/>
      </w:numPr>
      <w:spacing w:after="230"/>
      <w:outlineLvl w:val="2"/>
    </w:pPr>
  </w:style>
  <w:style w:type="paragraph" w:styleId="Balk4">
    <w:name w:val="heading 4"/>
    <w:aliases w:val="Sub-paragraph,Sub-Minor,Numbered - 4,H4,Lev 4,h4,Heading 4 Char1,Heading 4 Char Char,level4,level 4,TSBFOUR,(Alt+4),H41,(Alt+4)1,H42,(Alt+4)2,H43,(Alt+4)3,H44,(Alt+4)4,H45,(Alt+4)5,H411,(Alt+4)11,H421,(Alt+4)21,H431,(Alt+4)31"/>
    <w:basedOn w:val="GvdeMetni"/>
    <w:link w:val="Balk4Char"/>
    <w:qFormat/>
    <w:rsid w:val="001F1959"/>
    <w:pPr>
      <w:numPr>
        <w:ilvl w:val="3"/>
        <w:numId w:val="1"/>
      </w:numPr>
      <w:spacing w:after="230"/>
      <w:outlineLvl w:val="3"/>
    </w:pPr>
  </w:style>
  <w:style w:type="paragraph" w:styleId="Balk5">
    <w:name w:val="heading 5"/>
    <w:aliases w:val="Numbered - 5,Lev 5,level5,level 5,H5,test,Atlanthd3,Atlanthd31,Atlanthd32,Atlanthd33,Atlanthd34,Atlanthd311,Atlanthd35,Atlanthd36,Atlanthd312,Atlanthd37,Atlanthd38,Atlanthd39,Atlanthd310,Atlanthd313,Atlanthd314,Atlanthd315,Block Label,h5,Para5"/>
    <w:basedOn w:val="GvdeMetni"/>
    <w:link w:val="Balk5Char"/>
    <w:qFormat/>
    <w:rsid w:val="001F1959"/>
    <w:pPr>
      <w:numPr>
        <w:ilvl w:val="4"/>
        <w:numId w:val="1"/>
      </w:numPr>
      <w:spacing w:after="230"/>
      <w:outlineLvl w:val="4"/>
    </w:pPr>
  </w:style>
  <w:style w:type="paragraph" w:styleId="Balk6">
    <w:name w:val="heading 6"/>
    <w:aliases w:val="Lev 6,level6,level 6,H6,T1,L1 PIP,Name of Org,Legal Level 1.,6,Heading 6 Interstar,h6"/>
    <w:basedOn w:val="GvdeMetni"/>
    <w:link w:val="Balk6Char"/>
    <w:qFormat/>
    <w:rsid w:val="001F1959"/>
    <w:pPr>
      <w:numPr>
        <w:ilvl w:val="5"/>
        <w:numId w:val="1"/>
      </w:numPr>
      <w:spacing w:after="230"/>
      <w:outlineLvl w:val="5"/>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F1959"/>
    <w:rPr>
      <w:rFonts w:ascii="Arial" w:eastAsia="Times New Roman" w:hAnsi="Arial" w:cs="Times New Roman"/>
      <w:b/>
      <w:szCs w:val="20"/>
      <w:lang w:val="en-GB"/>
    </w:rPr>
  </w:style>
  <w:style w:type="character" w:customStyle="1" w:styleId="Balk2Char">
    <w:name w:val="Başlık 2 Char"/>
    <w:basedOn w:val="VarsaylanParagrafYazTipi"/>
    <w:link w:val="Balk2"/>
    <w:rsid w:val="001F1959"/>
    <w:rPr>
      <w:rFonts w:ascii="Arial" w:eastAsia="Times New Roman" w:hAnsi="Arial" w:cs="Times New Roman"/>
      <w:b/>
      <w:sz w:val="20"/>
      <w:szCs w:val="20"/>
      <w:lang w:val="en-GB"/>
    </w:rPr>
  </w:style>
  <w:style w:type="character" w:customStyle="1" w:styleId="Balk3Char">
    <w:name w:val="Başlık 3 Char"/>
    <w:basedOn w:val="VarsaylanParagrafYazTipi"/>
    <w:link w:val="Balk3"/>
    <w:rsid w:val="001F1959"/>
    <w:rPr>
      <w:rFonts w:ascii="Arial" w:eastAsia="Times New Roman" w:hAnsi="Arial" w:cs="Times New Roman"/>
      <w:sz w:val="20"/>
      <w:szCs w:val="20"/>
      <w:lang w:val="en-GB"/>
    </w:rPr>
  </w:style>
  <w:style w:type="character" w:customStyle="1" w:styleId="Balk4Char">
    <w:name w:val="Başlık 4 Char"/>
    <w:basedOn w:val="VarsaylanParagrafYazTipi"/>
    <w:link w:val="Balk4"/>
    <w:rsid w:val="001F1959"/>
    <w:rPr>
      <w:rFonts w:ascii="Arial" w:eastAsia="Times New Roman" w:hAnsi="Arial" w:cs="Times New Roman"/>
      <w:sz w:val="20"/>
      <w:szCs w:val="20"/>
      <w:lang w:val="en-GB"/>
    </w:rPr>
  </w:style>
  <w:style w:type="character" w:customStyle="1" w:styleId="Balk5Char">
    <w:name w:val="Başlık 5 Char"/>
    <w:basedOn w:val="VarsaylanParagrafYazTipi"/>
    <w:link w:val="Balk5"/>
    <w:rsid w:val="001F1959"/>
    <w:rPr>
      <w:rFonts w:ascii="Arial" w:eastAsia="Times New Roman" w:hAnsi="Arial" w:cs="Times New Roman"/>
      <w:sz w:val="20"/>
      <w:szCs w:val="20"/>
      <w:lang w:val="en-GB"/>
    </w:rPr>
  </w:style>
  <w:style w:type="character" w:customStyle="1" w:styleId="Balk6Char">
    <w:name w:val="Başlık 6 Char"/>
    <w:basedOn w:val="VarsaylanParagrafYazTipi"/>
    <w:link w:val="Balk6"/>
    <w:rsid w:val="001F1959"/>
    <w:rPr>
      <w:rFonts w:ascii="Arial" w:eastAsia="Times New Roman" w:hAnsi="Arial" w:cs="Times New Roman"/>
      <w:sz w:val="20"/>
      <w:szCs w:val="20"/>
      <w:lang w:val="en-GB"/>
    </w:rPr>
  </w:style>
  <w:style w:type="paragraph" w:customStyle="1" w:styleId="BodyText1">
    <w:name w:val="Body Text 1"/>
    <w:basedOn w:val="GvdeMetni"/>
    <w:rsid w:val="001F1959"/>
    <w:pPr>
      <w:spacing w:after="230"/>
      <w:ind w:left="709"/>
    </w:pPr>
  </w:style>
  <w:style w:type="paragraph" w:styleId="GvdeMetni2">
    <w:name w:val="Body Text 2"/>
    <w:basedOn w:val="GvdeMetni"/>
    <w:link w:val="GvdeMetni2Char"/>
    <w:rsid w:val="001F1959"/>
    <w:pPr>
      <w:spacing w:after="230"/>
      <w:ind w:left="709"/>
    </w:pPr>
  </w:style>
  <w:style w:type="character" w:customStyle="1" w:styleId="GvdeMetni2Char">
    <w:name w:val="Gövde Metni 2 Char"/>
    <w:basedOn w:val="VarsaylanParagrafYazTipi"/>
    <w:link w:val="GvdeMetni2"/>
    <w:rsid w:val="001F1959"/>
    <w:rPr>
      <w:rFonts w:ascii="Arial" w:eastAsia="Times New Roman" w:hAnsi="Arial" w:cs="Times New Roman"/>
      <w:sz w:val="20"/>
      <w:szCs w:val="20"/>
      <w:lang w:val="en-GB"/>
    </w:rPr>
  </w:style>
  <w:style w:type="paragraph" w:styleId="GvdeMetni3">
    <w:name w:val="Body Text 3"/>
    <w:basedOn w:val="GvdeMetni"/>
    <w:link w:val="GvdeMetni3Char"/>
    <w:semiHidden/>
    <w:rsid w:val="001F1959"/>
    <w:pPr>
      <w:spacing w:after="230"/>
      <w:ind w:left="709"/>
    </w:pPr>
  </w:style>
  <w:style w:type="character" w:customStyle="1" w:styleId="GvdeMetni3Char">
    <w:name w:val="Gövde Metni 3 Char"/>
    <w:basedOn w:val="VarsaylanParagrafYazTipi"/>
    <w:link w:val="GvdeMetni3"/>
    <w:semiHidden/>
    <w:rsid w:val="001F1959"/>
    <w:rPr>
      <w:rFonts w:ascii="Arial" w:eastAsia="Times New Roman" w:hAnsi="Arial" w:cs="Times New Roman"/>
      <w:sz w:val="20"/>
      <w:szCs w:val="20"/>
      <w:lang w:val="en-GB"/>
    </w:rPr>
  </w:style>
  <w:style w:type="character" w:styleId="AklamaBavurusu">
    <w:name w:val="annotation reference"/>
    <w:uiPriority w:val="99"/>
    <w:semiHidden/>
    <w:rsid w:val="001F1959"/>
    <w:rPr>
      <w:sz w:val="16"/>
    </w:rPr>
  </w:style>
  <w:style w:type="paragraph" w:styleId="AklamaMetni">
    <w:name w:val="annotation text"/>
    <w:basedOn w:val="Normal"/>
    <w:link w:val="AklamaMetniChar"/>
    <w:uiPriority w:val="99"/>
    <w:semiHidden/>
    <w:rsid w:val="001F1959"/>
  </w:style>
  <w:style w:type="character" w:customStyle="1" w:styleId="AklamaMetniChar">
    <w:name w:val="Açıklama Metni Char"/>
    <w:basedOn w:val="VarsaylanParagrafYazTipi"/>
    <w:link w:val="AklamaMetni"/>
    <w:uiPriority w:val="99"/>
    <w:semiHidden/>
    <w:rsid w:val="001F1959"/>
    <w:rPr>
      <w:rFonts w:ascii="Arial" w:eastAsia="Times New Roman" w:hAnsi="Arial" w:cs="Times New Roman"/>
      <w:sz w:val="20"/>
      <w:szCs w:val="20"/>
      <w:lang w:val="en-GB"/>
    </w:rPr>
  </w:style>
  <w:style w:type="paragraph" w:styleId="ListeParagraf">
    <w:name w:val="List Paragraph"/>
    <w:basedOn w:val="Normal"/>
    <w:uiPriority w:val="99"/>
    <w:qFormat/>
    <w:rsid w:val="001F1959"/>
    <w:pPr>
      <w:spacing w:after="160" w:line="259" w:lineRule="auto"/>
      <w:ind w:left="720"/>
    </w:pPr>
    <w:rPr>
      <w:rFonts w:ascii="Calibri" w:eastAsia="Calibri" w:hAnsi="Calibri" w:cs="Calibri"/>
      <w:sz w:val="22"/>
      <w:szCs w:val="22"/>
      <w:u w:val="single"/>
      <w:lang w:val="tr-TR"/>
    </w:rPr>
  </w:style>
  <w:style w:type="table" w:styleId="TabloKlavuzu">
    <w:name w:val="Table Grid"/>
    <w:basedOn w:val="NormalTablo"/>
    <w:uiPriority w:val="59"/>
    <w:rsid w:val="001F195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99"/>
    <w:semiHidden/>
    <w:unhideWhenUsed/>
    <w:rsid w:val="001F1959"/>
    <w:pPr>
      <w:spacing w:after="120"/>
    </w:pPr>
  </w:style>
  <w:style w:type="character" w:customStyle="1" w:styleId="GvdeMetniChar">
    <w:name w:val="Gövde Metni Char"/>
    <w:basedOn w:val="VarsaylanParagrafYazTipi"/>
    <w:link w:val="GvdeMetni"/>
    <w:uiPriority w:val="99"/>
    <w:semiHidden/>
    <w:rsid w:val="001F1959"/>
    <w:rPr>
      <w:rFonts w:ascii="Arial" w:eastAsia="Times New Roman" w:hAnsi="Arial" w:cs="Times New Roman"/>
      <w:sz w:val="20"/>
      <w:szCs w:val="20"/>
      <w:lang w:val="en-GB"/>
    </w:rPr>
  </w:style>
  <w:style w:type="paragraph" w:styleId="BalonMetni">
    <w:name w:val="Balloon Text"/>
    <w:basedOn w:val="Normal"/>
    <w:link w:val="BalonMetniChar"/>
    <w:uiPriority w:val="99"/>
    <w:semiHidden/>
    <w:unhideWhenUsed/>
    <w:rsid w:val="001F1959"/>
    <w:rPr>
      <w:rFonts w:ascii="Tahoma" w:hAnsi="Tahoma" w:cs="Tahoma"/>
      <w:sz w:val="16"/>
      <w:szCs w:val="16"/>
    </w:rPr>
  </w:style>
  <w:style w:type="character" w:customStyle="1" w:styleId="BalonMetniChar">
    <w:name w:val="Balon Metni Char"/>
    <w:basedOn w:val="VarsaylanParagrafYazTipi"/>
    <w:link w:val="BalonMetni"/>
    <w:uiPriority w:val="99"/>
    <w:semiHidden/>
    <w:rsid w:val="001F1959"/>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3256</Words>
  <Characters>18562</Characters>
  <Application>Microsoft Office Word</Application>
  <DocSecurity>0</DocSecurity>
  <Lines>154</Lines>
  <Paragraphs>43</Paragraphs>
  <ScaleCrop>false</ScaleCrop>
  <Company>Silentall Unattended Installer</Company>
  <LinksUpToDate>false</LinksUpToDate>
  <CharactersWithSpaces>21775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ronaldinho424</cp:lastModifiedBy>
  <cp:revision>1</cp:revision>
  <dcterms:created xsi:type="dcterms:W3CDTF">2021-02-22T13:35:00Z</dcterms:created>
  <dcterms:modified xsi:type="dcterms:W3CDTF">2021-02-22T13:37:00Z</dcterms:modified>
</cp:coreProperties>
</file>